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C26F7" w14:textId="59BD88C0"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767E7">
        <w:rPr>
          <w:rFonts w:ascii="Arial" w:hAnsi="Arial" w:cs="Arial"/>
          <w:b/>
          <w:noProof/>
          <w:sz w:val="24"/>
          <w:szCs w:val="24"/>
        </w:rPr>
        <w:t>04718</w:t>
      </w:r>
      <w:ins w:id="0" w:author="zte-2" w:date="2021-05-25T16:36:00Z">
        <w:r w:rsidR="00CB783C">
          <w:rPr>
            <w:rFonts w:ascii="Arial" w:hAnsi="Arial" w:cs="Arial"/>
            <w:b/>
            <w:noProof/>
            <w:sz w:val="24"/>
            <w:szCs w:val="24"/>
          </w:rPr>
          <w:t>r0</w:t>
        </w:r>
      </w:ins>
      <w:ins w:id="1" w:author="Huawei-Z7" w:date="2021-05-25T18:14:00Z">
        <w:r w:rsidR="00871574">
          <w:rPr>
            <w:rFonts w:ascii="Arial" w:hAnsi="Arial" w:cs="Arial"/>
            <w:b/>
            <w:noProof/>
            <w:sz w:val="24"/>
            <w:szCs w:val="24"/>
          </w:rPr>
          <w:t>4</w:t>
        </w:r>
      </w:ins>
      <w:ins w:id="2" w:author="zte-2" w:date="2021-05-25T16:36:00Z">
        <w:del w:id="3" w:author="Huawei-Z7" w:date="2021-05-25T18:14:00Z">
          <w:r w:rsidR="00CB783C" w:rsidDel="00871574">
            <w:rPr>
              <w:rFonts w:ascii="Arial" w:hAnsi="Arial" w:cs="Arial"/>
              <w:b/>
              <w:noProof/>
              <w:sz w:val="24"/>
              <w:szCs w:val="24"/>
            </w:rPr>
            <w:delText>3</w:delText>
          </w:r>
        </w:del>
      </w:ins>
      <w:bookmarkStart w:id="4" w:name="_GoBack"/>
      <w:bookmarkEnd w:id="4"/>
    </w:p>
    <w:p w14:paraId="680F9949"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978714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1F33FA" w14:textId="77777777" w:rsidTr="00547111">
        <w:tc>
          <w:tcPr>
            <w:tcW w:w="9641" w:type="dxa"/>
            <w:gridSpan w:val="9"/>
            <w:tcBorders>
              <w:top w:val="single" w:sz="4" w:space="0" w:color="auto"/>
              <w:left w:val="single" w:sz="4" w:space="0" w:color="auto"/>
              <w:right w:val="single" w:sz="4" w:space="0" w:color="auto"/>
            </w:tcBorders>
          </w:tcPr>
          <w:p w14:paraId="5C9E1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13DFF" w14:textId="77777777" w:rsidTr="00547111">
        <w:tc>
          <w:tcPr>
            <w:tcW w:w="9641" w:type="dxa"/>
            <w:gridSpan w:val="9"/>
            <w:tcBorders>
              <w:left w:val="single" w:sz="4" w:space="0" w:color="auto"/>
              <w:right w:val="single" w:sz="4" w:space="0" w:color="auto"/>
            </w:tcBorders>
          </w:tcPr>
          <w:p w14:paraId="7D19D8DB" w14:textId="77777777" w:rsidR="001E41F3" w:rsidRDefault="001E41F3">
            <w:pPr>
              <w:pStyle w:val="CRCoverPage"/>
              <w:spacing w:after="0"/>
              <w:jc w:val="center"/>
              <w:rPr>
                <w:noProof/>
              </w:rPr>
            </w:pPr>
            <w:r>
              <w:rPr>
                <w:b/>
                <w:noProof/>
                <w:sz w:val="32"/>
              </w:rPr>
              <w:t>CHANGE REQUEST</w:t>
            </w:r>
          </w:p>
        </w:tc>
      </w:tr>
      <w:tr w:rsidR="001E41F3" w14:paraId="59403CE3" w14:textId="77777777" w:rsidTr="00547111">
        <w:tc>
          <w:tcPr>
            <w:tcW w:w="9641" w:type="dxa"/>
            <w:gridSpan w:val="9"/>
            <w:tcBorders>
              <w:left w:val="single" w:sz="4" w:space="0" w:color="auto"/>
              <w:right w:val="single" w:sz="4" w:space="0" w:color="auto"/>
            </w:tcBorders>
          </w:tcPr>
          <w:p w14:paraId="3BD443F7" w14:textId="77777777" w:rsidR="001E41F3" w:rsidRDefault="001E41F3">
            <w:pPr>
              <w:pStyle w:val="CRCoverPage"/>
              <w:spacing w:after="0"/>
              <w:rPr>
                <w:noProof/>
                <w:sz w:val="8"/>
                <w:szCs w:val="8"/>
              </w:rPr>
            </w:pPr>
          </w:p>
        </w:tc>
      </w:tr>
      <w:tr w:rsidR="001E41F3" w14:paraId="7DD30866" w14:textId="77777777" w:rsidTr="00547111">
        <w:tc>
          <w:tcPr>
            <w:tcW w:w="142" w:type="dxa"/>
            <w:tcBorders>
              <w:left w:val="single" w:sz="4" w:space="0" w:color="auto"/>
            </w:tcBorders>
          </w:tcPr>
          <w:p w14:paraId="106CA85C" w14:textId="77777777" w:rsidR="001E41F3" w:rsidRDefault="001E41F3">
            <w:pPr>
              <w:pStyle w:val="CRCoverPage"/>
              <w:spacing w:after="0"/>
              <w:jc w:val="right"/>
              <w:rPr>
                <w:noProof/>
              </w:rPr>
            </w:pPr>
          </w:p>
        </w:tc>
        <w:tc>
          <w:tcPr>
            <w:tcW w:w="1559" w:type="dxa"/>
            <w:shd w:val="pct30" w:color="FFFF00" w:fill="auto"/>
          </w:tcPr>
          <w:p w14:paraId="3383875F" w14:textId="77777777" w:rsidR="001E41F3" w:rsidRPr="00410371" w:rsidRDefault="00E84334" w:rsidP="00E13F3D">
            <w:pPr>
              <w:pStyle w:val="CRCoverPage"/>
              <w:spacing w:after="0"/>
              <w:jc w:val="right"/>
              <w:rPr>
                <w:b/>
                <w:noProof/>
                <w:sz w:val="28"/>
              </w:rPr>
            </w:pPr>
            <w:r>
              <w:rPr>
                <w:b/>
                <w:noProof/>
                <w:sz w:val="28"/>
              </w:rPr>
              <w:t>23.50</w:t>
            </w:r>
            <w:r w:rsidR="00D138CA">
              <w:rPr>
                <w:b/>
                <w:noProof/>
                <w:sz w:val="28"/>
              </w:rPr>
              <w:t>3</w:t>
            </w:r>
          </w:p>
        </w:tc>
        <w:tc>
          <w:tcPr>
            <w:tcW w:w="709" w:type="dxa"/>
          </w:tcPr>
          <w:p w14:paraId="57ED18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E359DA" w14:textId="77777777" w:rsidR="001E41F3" w:rsidRPr="00410371" w:rsidRDefault="004767E7" w:rsidP="00547111">
            <w:pPr>
              <w:pStyle w:val="CRCoverPage"/>
              <w:spacing w:after="0"/>
              <w:rPr>
                <w:noProof/>
              </w:rPr>
            </w:pPr>
            <w:r>
              <w:rPr>
                <w:b/>
                <w:noProof/>
                <w:sz w:val="28"/>
              </w:rPr>
              <w:t>0603</w:t>
            </w:r>
          </w:p>
        </w:tc>
        <w:tc>
          <w:tcPr>
            <w:tcW w:w="709" w:type="dxa"/>
          </w:tcPr>
          <w:p w14:paraId="55FADA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A81BA7" w14:textId="77777777" w:rsidR="001E41F3" w:rsidRPr="00410371" w:rsidRDefault="004767E7" w:rsidP="00C63C04">
            <w:pPr>
              <w:pStyle w:val="CRCoverPage"/>
              <w:spacing w:after="0"/>
              <w:jc w:val="center"/>
              <w:rPr>
                <w:b/>
                <w:noProof/>
              </w:rPr>
            </w:pPr>
            <w:r>
              <w:rPr>
                <w:b/>
                <w:noProof/>
                <w:sz w:val="28"/>
              </w:rPr>
              <w:t>-</w:t>
            </w:r>
          </w:p>
        </w:tc>
        <w:tc>
          <w:tcPr>
            <w:tcW w:w="2410" w:type="dxa"/>
          </w:tcPr>
          <w:p w14:paraId="333985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0A7CE"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1FC258BD" w14:textId="77777777" w:rsidR="001E41F3" w:rsidRDefault="001E41F3">
            <w:pPr>
              <w:pStyle w:val="CRCoverPage"/>
              <w:spacing w:after="0"/>
              <w:rPr>
                <w:noProof/>
              </w:rPr>
            </w:pPr>
          </w:p>
        </w:tc>
      </w:tr>
      <w:tr w:rsidR="001E41F3" w14:paraId="34E99873" w14:textId="77777777" w:rsidTr="00547111">
        <w:tc>
          <w:tcPr>
            <w:tcW w:w="9641" w:type="dxa"/>
            <w:gridSpan w:val="9"/>
            <w:tcBorders>
              <w:left w:val="single" w:sz="4" w:space="0" w:color="auto"/>
              <w:right w:val="single" w:sz="4" w:space="0" w:color="auto"/>
            </w:tcBorders>
          </w:tcPr>
          <w:p w14:paraId="23F624AC" w14:textId="77777777" w:rsidR="001E41F3" w:rsidRDefault="001E41F3">
            <w:pPr>
              <w:pStyle w:val="CRCoverPage"/>
              <w:spacing w:after="0"/>
              <w:rPr>
                <w:noProof/>
              </w:rPr>
            </w:pPr>
          </w:p>
        </w:tc>
      </w:tr>
      <w:tr w:rsidR="001E41F3" w14:paraId="560F89B7" w14:textId="77777777" w:rsidTr="00547111">
        <w:tc>
          <w:tcPr>
            <w:tcW w:w="9641" w:type="dxa"/>
            <w:gridSpan w:val="9"/>
            <w:tcBorders>
              <w:top w:val="single" w:sz="4" w:space="0" w:color="auto"/>
            </w:tcBorders>
          </w:tcPr>
          <w:p w14:paraId="008A55F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4D501A8" w14:textId="77777777" w:rsidTr="00547111">
        <w:tc>
          <w:tcPr>
            <w:tcW w:w="9641" w:type="dxa"/>
            <w:gridSpan w:val="9"/>
          </w:tcPr>
          <w:p w14:paraId="2D230DCB" w14:textId="77777777" w:rsidR="001E41F3" w:rsidRDefault="001E41F3">
            <w:pPr>
              <w:pStyle w:val="CRCoverPage"/>
              <w:spacing w:after="0"/>
              <w:rPr>
                <w:noProof/>
                <w:sz w:val="8"/>
                <w:szCs w:val="8"/>
              </w:rPr>
            </w:pPr>
          </w:p>
        </w:tc>
      </w:tr>
    </w:tbl>
    <w:p w14:paraId="6AAD6C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0A86FC" w14:textId="77777777" w:rsidTr="00A7671C">
        <w:tc>
          <w:tcPr>
            <w:tcW w:w="2835" w:type="dxa"/>
          </w:tcPr>
          <w:p w14:paraId="1A3624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163C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FF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685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A8B3A" w14:textId="77777777" w:rsidR="00F25D98" w:rsidRDefault="00F25D98" w:rsidP="001E41F3">
            <w:pPr>
              <w:pStyle w:val="CRCoverPage"/>
              <w:spacing w:after="0"/>
              <w:jc w:val="center"/>
              <w:rPr>
                <w:b/>
                <w:caps/>
                <w:noProof/>
              </w:rPr>
            </w:pPr>
          </w:p>
        </w:tc>
        <w:tc>
          <w:tcPr>
            <w:tcW w:w="2126" w:type="dxa"/>
          </w:tcPr>
          <w:p w14:paraId="407C0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43E78" w14:textId="77777777" w:rsidR="00F25D98" w:rsidRDefault="00F25D98" w:rsidP="001E41F3">
            <w:pPr>
              <w:pStyle w:val="CRCoverPage"/>
              <w:spacing w:after="0"/>
              <w:jc w:val="center"/>
              <w:rPr>
                <w:b/>
                <w:caps/>
                <w:noProof/>
              </w:rPr>
            </w:pPr>
          </w:p>
        </w:tc>
        <w:tc>
          <w:tcPr>
            <w:tcW w:w="1418" w:type="dxa"/>
            <w:tcBorders>
              <w:left w:val="nil"/>
            </w:tcBorders>
          </w:tcPr>
          <w:p w14:paraId="766D73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159AF"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33E9476A"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1E867" w14:textId="77777777" w:rsidTr="00D138CA">
        <w:tc>
          <w:tcPr>
            <w:tcW w:w="9640" w:type="dxa"/>
            <w:gridSpan w:val="11"/>
          </w:tcPr>
          <w:p w14:paraId="17658D7E" w14:textId="77777777" w:rsidR="001E41F3" w:rsidRDefault="001E41F3">
            <w:pPr>
              <w:pStyle w:val="CRCoverPage"/>
              <w:spacing w:after="0"/>
              <w:rPr>
                <w:noProof/>
                <w:sz w:val="8"/>
                <w:szCs w:val="8"/>
              </w:rPr>
            </w:pPr>
          </w:p>
        </w:tc>
      </w:tr>
      <w:tr w:rsidR="001E41F3" w14:paraId="22D1999E" w14:textId="77777777" w:rsidTr="00D138CA">
        <w:tc>
          <w:tcPr>
            <w:tcW w:w="1843" w:type="dxa"/>
            <w:tcBorders>
              <w:top w:val="single" w:sz="4" w:space="0" w:color="auto"/>
              <w:left w:val="single" w:sz="4" w:space="0" w:color="auto"/>
            </w:tcBorders>
          </w:tcPr>
          <w:p w14:paraId="346D71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318F7" w14:textId="77777777" w:rsidR="001E41F3" w:rsidRDefault="00D138CA" w:rsidP="00FC744D">
            <w:pPr>
              <w:pStyle w:val="CRCoverPage"/>
              <w:spacing w:after="0"/>
              <w:ind w:left="100"/>
              <w:rPr>
                <w:noProof/>
              </w:rPr>
            </w:pPr>
            <w:r>
              <w:t>KI#</w:t>
            </w:r>
            <w:r w:rsidR="00742EBA">
              <w:t>3A</w:t>
            </w:r>
            <w:r>
              <w:t xml:space="preserve">, </w:t>
            </w:r>
            <w:r w:rsidR="00FC744D">
              <w:t>TSC communication other than TSN</w:t>
            </w:r>
            <w:r>
              <w:rPr>
                <w:lang w:eastAsia="zh-CN"/>
              </w:rPr>
              <w:t xml:space="preserve"> impacts to 23.503</w:t>
            </w:r>
          </w:p>
        </w:tc>
      </w:tr>
      <w:tr w:rsidR="001E41F3" w14:paraId="128E2267" w14:textId="77777777" w:rsidTr="00D138CA">
        <w:tc>
          <w:tcPr>
            <w:tcW w:w="1843" w:type="dxa"/>
            <w:tcBorders>
              <w:left w:val="single" w:sz="4" w:space="0" w:color="auto"/>
            </w:tcBorders>
          </w:tcPr>
          <w:p w14:paraId="5DFF0C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981C9B" w14:textId="77777777" w:rsidR="001E41F3" w:rsidRDefault="001E41F3">
            <w:pPr>
              <w:pStyle w:val="CRCoverPage"/>
              <w:spacing w:after="0"/>
              <w:rPr>
                <w:noProof/>
                <w:sz w:val="8"/>
                <w:szCs w:val="8"/>
              </w:rPr>
            </w:pPr>
          </w:p>
        </w:tc>
      </w:tr>
      <w:tr w:rsidR="00A94018" w14:paraId="5F0BCBD8" w14:textId="77777777" w:rsidTr="00D138CA">
        <w:tc>
          <w:tcPr>
            <w:tcW w:w="1843" w:type="dxa"/>
            <w:tcBorders>
              <w:left w:val="single" w:sz="4" w:space="0" w:color="auto"/>
            </w:tcBorders>
          </w:tcPr>
          <w:p w14:paraId="71CA96D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08C21F" w14:textId="77777777" w:rsidR="00A94018" w:rsidRDefault="00A94018" w:rsidP="00A94018">
            <w:pPr>
              <w:pStyle w:val="CRCoverPage"/>
              <w:spacing w:after="0"/>
              <w:ind w:left="100"/>
              <w:rPr>
                <w:noProof/>
              </w:rPr>
            </w:pPr>
            <w:r>
              <w:rPr>
                <w:noProof/>
              </w:rPr>
              <w:t>ZTE</w:t>
            </w:r>
            <w:ins w:id="6" w:author="Huawei-Z3" w:date="2021-05-19T16:35:00Z">
              <w:r w:rsidR="00CB783C">
                <w:rPr>
                  <w:noProof/>
                </w:rPr>
                <w:t>, Huawei</w:t>
              </w:r>
            </w:ins>
          </w:p>
        </w:tc>
      </w:tr>
      <w:tr w:rsidR="00A94018" w14:paraId="4C662EA3" w14:textId="77777777" w:rsidTr="00D138CA">
        <w:tc>
          <w:tcPr>
            <w:tcW w:w="1843" w:type="dxa"/>
            <w:tcBorders>
              <w:left w:val="single" w:sz="4" w:space="0" w:color="auto"/>
            </w:tcBorders>
          </w:tcPr>
          <w:p w14:paraId="6297FA3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77E53" w14:textId="77777777" w:rsidR="00A94018" w:rsidRDefault="00A94018" w:rsidP="00A94018">
            <w:pPr>
              <w:pStyle w:val="CRCoverPage"/>
              <w:spacing w:after="0"/>
              <w:ind w:left="100"/>
              <w:rPr>
                <w:noProof/>
              </w:rPr>
            </w:pPr>
            <w:r w:rsidRPr="00521DB7">
              <w:rPr>
                <w:noProof/>
              </w:rPr>
              <w:t>SA WG2</w:t>
            </w:r>
          </w:p>
        </w:tc>
      </w:tr>
      <w:tr w:rsidR="001E41F3" w14:paraId="6BF01E7D" w14:textId="77777777" w:rsidTr="00D138CA">
        <w:tc>
          <w:tcPr>
            <w:tcW w:w="1843" w:type="dxa"/>
            <w:tcBorders>
              <w:left w:val="single" w:sz="4" w:space="0" w:color="auto"/>
            </w:tcBorders>
          </w:tcPr>
          <w:p w14:paraId="071800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6CE96" w14:textId="77777777" w:rsidR="001E41F3" w:rsidRDefault="001E41F3">
            <w:pPr>
              <w:pStyle w:val="CRCoverPage"/>
              <w:spacing w:after="0"/>
              <w:rPr>
                <w:noProof/>
                <w:sz w:val="8"/>
                <w:szCs w:val="8"/>
              </w:rPr>
            </w:pPr>
          </w:p>
        </w:tc>
      </w:tr>
      <w:tr w:rsidR="001E41F3" w14:paraId="1F52F259" w14:textId="77777777" w:rsidTr="00D138CA">
        <w:tc>
          <w:tcPr>
            <w:tcW w:w="1843" w:type="dxa"/>
            <w:tcBorders>
              <w:left w:val="single" w:sz="4" w:space="0" w:color="auto"/>
            </w:tcBorders>
          </w:tcPr>
          <w:p w14:paraId="75CEA4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9C2FE4" w14:textId="77777777" w:rsidR="001E41F3" w:rsidRDefault="00E84334">
            <w:pPr>
              <w:pStyle w:val="CRCoverPage"/>
              <w:spacing w:after="0"/>
              <w:ind w:left="100"/>
              <w:rPr>
                <w:noProof/>
              </w:rPr>
            </w:pPr>
            <w:r>
              <w:rPr>
                <w:noProof/>
              </w:rPr>
              <w:t>IIoT</w:t>
            </w:r>
          </w:p>
        </w:tc>
        <w:tc>
          <w:tcPr>
            <w:tcW w:w="567" w:type="dxa"/>
            <w:tcBorders>
              <w:left w:val="nil"/>
            </w:tcBorders>
          </w:tcPr>
          <w:p w14:paraId="69E5F74C" w14:textId="77777777" w:rsidR="001E41F3" w:rsidRDefault="001E41F3">
            <w:pPr>
              <w:pStyle w:val="CRCoverPage"/>
              <w:spacing w:after="0"/>
              <w:ind w:right="100"/>
              <w:rPr>
                <w:noProof/>
              </w:rPr>
            </w:pPr>
          </w:p>
        </w:tc>
        <w:tc>
          <w:tcPr>
            <w:tcW w:w="1417" w:type="dxa"/>
            <w:gridSpan w:val="3"/>
            <w:tcBorders>
              <w:left w:val="nil"/>
            </w:tcBorders>
          </w:tcPr>
          <w:p w14:paraId="364D04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B05F"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56355DCB" w14:textId="77777777" w:rsidTr="00D138CA">
        <w:tc>
          <w:tcPr>
            <w:tcW w:w="1843" w:type="dxa"/>
            <w:tcBorders>
              <w:left w:val="single" w:sz="4" w:space="0" w:color="auto"/>
            </w:tcBorders>
          </w:tcPr>
          <w:p w14:paraId="4C27FEE6" w14:textId="77777777" w:rsidR="001E41F3" w:rsidRDefault="001E41F3">
            <w:pPr>
              <w:pStyle w:val="CRCoverPage"/>
              <w:spacing w:after="0"/>
              <w:rPr>
                <w:b/>
                <w:i/>
                <w:noProof/>
                <w:sz w:val="8"/>
                <w:szCs w:val="8"/>
              </w:rPr>
            </w:pPr>
          </w:p>
        </w:tc>
        <w:tc>
          <w:tcPr>
            <w:tcW w:w="1986" w:type="dxa"/>
            <w:gridSpan w:val="4"/>
          </w:tcPr>
          <w:p w14:paraId="356A8ABB" w14:textId="77777777" w:rsidR="001E41F3" w:rsidRDefault="001E41F3">
            <w:pPr>
              <w:pStyle w:val="CRCoverPage"/>
              <w:spacing w:after="0"/>
              <w:rPr>
                <w:noProof/>
                <w:sz w:val="8"/>
                <w:szCs w:val="8"/>
              </w:rPr>
            </w:pPr>
          </w:p>
        </w:tc>
        <w:tc>
          <w:tcPr>
            <w:tcW w:w="2267" w:type="dxa"/>
            <w:gridSpan w:val="2"/>
          </w:tcPr>
          <w:p w14:paraId="53590538" w14:textId="77777777" w:rsidR="001E41F3" w:rsidRDefault="001E41F3">
            <w:pPr>
              <w:pStyle w:val="CRCoverPage"/>
              <w:spacing w:after="0"/>
              <w:rPr>
                <w:noProof/>
                <w:sz w:val="8"/>
                <w:szCs w:val="8"/>
              </w:rPr>
            </w:pPr>
          </w:p>
        </w:tc>
        <w:tc>
          <w:tcPr>
            <w:tcW w:w="1417" w:type="dxa"/>
            <w:gridSpan w:val="3"/>
          </w:tcPr>
          <w:p w14:paraId="192A14A8" w14:textId="77777777" w:rsidR="001E41F3" w:rsidRDefault="001E41F3">
            <w:pPr>
              <w:pStyle w:val="CRCoverPage"/>
              <w:spacing w:after="0"/>
              <w:rPr>
                <w:noProof/>
                <w:sz w:val="8"/>
                <w:szCs w:val="8"/>
              </w:rPr>
            </w:pPr>
          </w:p>
        </w:tc>
        <w:tc>
          <w:tcPr>
            <w:tcW w:w="2127" w:type="dxa"/>
            <w:tcBorders>
              <w:right w:val="single" w:sz="4" w:space="0" w:color="auto"/>
            </w:tcBorders>
          </w:tcPr>
          <w:p w14:paraId="7E67264D" w14:textId="77777777" w:rsidR="001E41F3" w:rsidRDefault="001E41F3">
            <w:pPr>
              <w:pStyle w:val="CRCoverPage"/>
              <w:spacing w:after="0"/>
              <w:rPr>
                <w:noProof/>
                <w:sz w:val="8"/>
                <w:szCs w:val="8"/>
              </w:rPr>
            </w:pPr>
          </w:p>
        </w:tc>
      </w:tr>
      <w:tr w:rsidR="001E41F3" w14:paraId="39EF060A" w14:textId="77777777" w:rsidTr="00D138CA">
        <w:trPr>
          <w:cantSplit/>
        </w:trPr>
        <w:tc>
          <w:tcPr>
            <w:tcW w:w="1843" w:type="dxa"/>
            <w:tcBorders>
              <w:left w:val="single" w:sz="4" w:space="0" w:color="auto"/>
            </w:tcBorders>
          </w:tcPr>
          <w:p w14:paraId="585C1E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9C6BF"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4F1A6F78" w14:textId="77777777" w:rsidR="001E41F3" w:rsidRDefault="001E41F3">
            <w:pPr>
              <w:pStyle w:val="CRCoverPage"/>
              <w:spacing w:after="0"/>
              <w:rPr>
                <w:noProof/>
              </w:rPr>
            </w:pPr>
          </w:p>
        </w:tc>
        <w:tc>
          <w:tcPr>
            <w:tcW w:w="1417" w:type="dxa"/>
            <w:gridSpan w:val="3"/>
            <w:tcBorders>
              <w:left w:val="nil"/>
            </w:tcBorders>
          </w:tcPr>
          <w:p w14:paraId="44331F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CEB62" w14:textId="77777777" w:rsidR="001E41F3" w:rsidRDefault="00C63C04">
            <w:pPr>
              <w:pStyle w:val="CRCoverPage"/>
              <w:spacing w:after="0"/>
              <w:ind w:left="100"/>
              <w:rPr>
                <w:noProof/>
              </w:rPr>
            </w:pPr>
            <w:r>
              <w:rPr>
                <w:noProof/>
              </w:rPr>
              <w:t>Rel-1</w:t>
            </w:r>
            <w:r w:rsidR="004A47B3">
              <w:rPr>
                <w:noProof/>
              </w:rPr>
              <w:t>7</w:t>
            </w:r>
          </w:p>
        </w:tc>
      </w:tr>
      <w:tr w:rsidR="001E41F3" w14:paraId="6317EC58" w14:textId="77777777" w:rsidTr="00D138CA">
        <w:tc>
          <w:tcPr>
            <w:tcW w:w="1843" w:type="dxa"/>
            <w:tcBorders>
              <w:left w:val="single" w:sz="4" w:space="0" w:color="auto"/>
              <w:bottom w:val="single" w:sz="4" w:space="0" w:color="auto"/>
            </w:tcBorders>
          </w:tcPr>
          <w:p w14:paraId="21C775CA" w14:textId="77777777" w:rsidR="001E41F3" w:rsidRDefault="001E41F3">
            <w:pPr>
              <w:pStyle w:val="CRCoverPage"/>
              <w:spacing w:after="0"/>
              <w:rPr>
                <w:b/>
                <w:i/>
                <w:noProof/>
              </w:rPr>
            </w:pPr>
          </w:p>
        </w:tc>
        <w:tc>
          <w:tcPr>
            <w:tcW w:w="4677" w:type="dxa"/>
            <w:gridSpan w:val="8"/>
            <w:tcBorders>
              <w:bottom w:val="single" w:sz="4" w:space="0" w:color="auto"/>
            </w:tcBorders>
          </w:tcPr>
          <w:p w14:paraId="7BFE9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FA1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B4A7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165F0E" w14:textId="77777777" w:rsidTr="00D138CA">
        <w:tc>
          <w:tcPr>
            <w:tcW w:w="1843" w:type="dxa"/>
          </w:tcPr>
          <w:p w14:paraId="27D2D7DE" w14:textId="77777777" w:rsidR="001E41F3" w:rsidRDefault="001E41F3">
            <w:pPr>
              <w:pStyle w:val="CRCoverPage"/>
              <w:spacing w:after="0"/>
              <w:rPr>
                <w:b/>
                <w:i/>
                <w:noProof/>
                <w:sz w:val="8"/>
                <w:szCs w:val="8"/>
              </w:rPr>
            </w:pPr>
          </w:p>
        </w:tc>
        <w:tc>
          <w:tcPr>
            <w:tcW w:w="7797" w:type="dxa"/>
            <w:gridSpan w:val="10"/>
          </w:tcPr>
          <w:p w14:paraId="5EB028B4" w14:textId="77777777" w:rsidR="001E41F3" w:rsidRDefault="001E41F3">
            <w:pPr>
              <w:pStyle w:val="CRCoverPage"/>
              <w:spacing w:after="0"/>
              <w:rPr>
                <w:noProof/>
                <w:sz w:val="8"/>
                <w:szCs w:val="8"/>
              </w:rPr>
            </w:pPr>
          </w:p>
        </w:tc>
      </w:tr>
      <w:tr w:rsidR="00D138CA" w14:paraId="67346EAF" w14:textId="77777777" w:rsidTr="00D138CA">
        <w:tc>
          <w:tcPr>
            <w:tcW w:w="2694" w:type="dxa"/>
            <w:gridSpan w:val="2"/>
            <w:tcBorders>
              <w:top w:val="single" w:sz="4" w:space="0" w:color="auto"/>
              <w:left w:val="single" w:sz="4" w:space="0" w:color="auto"/>
            </w:tcBorders>
          </w:tcPr>
          <w:p w14:paraId="20495183" w14:textId="77777777" w:rsidR="00D138CA" w:rsidRDefault="00D138CA" w:rsidP="00D138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8D59F" w14:textId="77777777" w:rsidR="00D138CA" w:rsidRDefault="00D138CA" w:rsidP="00D138CA">
            <w:pPr>
              <w:pStyle w:val="CRCoverPage"/>
              <w:spacing w:after="0"/>
              <w:ind w:left="100"/>
              <w:rPr>
                <w:ins w:id="8" w:author="zte-2" w:date="2021-05-25T16:19:00Z"/>
                <w:noProof/>
                <w:lang w:eastAsia="zh-CN"/>
              </w:rPr>
            </w:pPr>
            <w:r>
              <w:rPr>
                <w:rFonts w:hint="eastAsia"/>
                <w:noProof/>
                <w:lang w:eastAsia="zh-CN"/>
              </w:rPr>
              <w:t>T</w:t>
            </w:r>
            <w:r>
              <w:rPr>
                <w:noProof/>
                <w:lang w:eastAsia="zh-CN"/>
              </w:rPr>
              <w:t>he IP PDU session type and ethernet PDU session type are supported for TSC without IEEE TSN. This CR propose add a new clause to clarify this featuer to 23.503</w:t>
            </w:r>
          </w:p>
          <w:p w14:paraId="2EB81618" w14:textId="77777777" w:rsidR="005E209E" w:rsidRDefault="005E209E" w:rsidP="00D138CA">
            <w:pPr>
              <w:pStyle w:val="CRCoverPage"/>
              <w:spacing w:after="0"/>
              <w:ind w:left="100"/>
              <w:rPr>
                <w:noProof/>
                <w:lang w:eastAsia="zh-CN"/>
              </w:rPr>
            </w:pPr>
            <w:ins w:id="9" w:author="zte-2" w:date="2021-05-25T16:19:00Z">
              <w:r>
                <w:rPr>
                  <w:noProof/>
                  <w:lang w:eastAsia="zh-CN"/>
                </w:rPr>
                <w:t>According to agreement, a new NF, TSCTSF is generated to cover both time sync and TSC Qos request.</w:t>
              </w:r>
            </w:ins>
          </w:p>
        </w:tc>
      </w:tr>
      <w:tr w:rsidR="00D138CA" w14:paraId="798C5152" w14:textId="77777777" w:rsidTr="00D138CA">
        <w:tc>
          <w:tcPr>
            <w:tcW w:w="2694" w:type="dxa"/>
            <w:gridSpan w:val="2"/>
            <w:tcBorders>
              <w:left w:val="single" w:sz="4" w:space="0" w:color="auto"/>
            </w:tcBorders>
          </w:tcPr>
          <w:p w14:paraId="618712DA"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15EB28E3" w14:textId="77777777" w:rsidR="00D138CA" w:rsidRPr="0001099E" w:rsidRDefault="00D138CA" w:rsidP="00D138CA">
            <w:pPr>
              <w:pStyle w:val="CRCoverPage"/>
              <w:spacing w:after="0"/>
              <w:rPr>
                <w:noProof/>
                <w:sz w:val="8"/>
                <w:szCs w:val="8"/>
              </w:rPr>
            </w:pPr>
          </w:p>
        </w:tc>
      </w:tr>
      <w:tr w:rsidR="00D138CA" w14:paraId="367E7AD7" w14:textId="77777777" w:rsidTr="00D138CA">
        <w:tc>
          <w:tcPr>
            <w:tcW w:w="2694" w:type="dxa"/>
            <w:gridSpan w:val="2"/>
            <w:tcBorders>
              <w:left w:val="single" w:sz="4" w:space="0" w:color="auto"/>
            </w:tcBorders>
          </w:tcPr>
          <w:p w14:paraId="1718B439" w14:textId="77777777" w:rsidR="00D138CA" w:rsidRDefault="00D138CA" w:rsidP="00D138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A4E2" w14:textId="77777777" w:rsidR="005E209E" w:rsidRDefault="005E209E" w:rsidP="005E209E">
            <w:pPr>
              <w:pStyle w:val="CRCoverPage"/>
              <w:spacing w:after="0"/>
              <w:ind w:left="100"/>
            </w:pPr>
            <w:r>
              <w:rPr>
                <w:noProof/>
              </w:rPr>
              <w:t xml:space="preserve">Adding </w:t>
            </w:r>
            <w:r>
              <w:t>Transfer of traffic characteristics of Time Sensitive Communication from the TSCTSF, adding PCF report to TSCTSF.</w:t>
            </w:r>
          </w:p>
          <w:p w14:paraId="44B03217" w14:textId="77777777" w:rsidR="00D138CA" w:rsidRDefault="005E209E" w:rsidP="005E209E">
            <w:pPr>
              <w:pStyle w:val="CRCoverPage"/>
              <w:spacing w:after="0"/>
              <w:ind w:left="100"/>
              <w:rPr>
                <w:noProof/>
              </w:rPr>
            </w:pPr>
            <w:r>
              <w:rPr>
                <w:noProof/>
              </w:rPr>
              <w:t>Editorial change on 6.2.1.2.</w:t>
            </w:r>
            <w:r w:rsidR="00EF30C3">
              <w:rPr>
                <w:noProof/>
              </w:rPr>
              <w:t>.</w:t>
            </w:r>
          </w:p>
        </w:tc>
      </w:tr>
      <w:tr w:rsidR="00D138CA" w14:paraId="42AE0726" w14:textId="77777777" w:rsidTr="00D138CA">
        <w:tc>
          <w:tcPr>
            <w:tcW w:w="2694" w:type="dxa"/>
            <w:gridSpan w:val="2"/>
            <w:tcBorders>
              <w:left w:val="single" w:sz="4" w:space="0" w:color="auto"/>
            </w:tcBorders>
          </w:tcPr>
          <w:p w14:paraId="2D3B65D2" w14:textId="77777777" w:rsidR="00D138CA" w:rsidRDefault="00D138CA" w:rsidP="00D138CA">
            <w:pPr>
              <w:pStyle w:val="CRCoverPage"/>
              <w:spacing w:after="0"/>
              <w:rPr>
                <w:b/>
                <w:i/>
                <w:noProof/>
                <w:sz w:val="8"/>
                <w:szCs w:val="8"/>
              </w:rPr>
            </w:pPr>
          </w:p>
        </w:tc>
        <w:tc>
          <w:tcPr>
            <w:tcW w:w="6946" w:type="dxa"/>
            <w:gridSpan w:val="9"/>
            <w:tcBorders>
              <w:right w:val="single" w:sz="4" w:space="0" w:color="auto"/>
            </w:tcBorders>
          </w:tcPr>
          <w:p w14:paraId="5ABDE95A" w14:textId="77777777" w:rsidR="00D138CA" w:rsidRDefault="00D138CA" w:rsidP="00D138CA">
            <w:pPr>
              <w:pStyle w:val="CRCoverPage"/>
              <w:spacing w:after="0"/>
              <w:rPr>
                <w:noProof/>
                <w:sz w:val="8"/>
                <w:szCs w:val="8"/>
              </w:rPr>
            </w:pPr>
          </w:p>
        </w:tc>
      </w:tr>
      <w:tr w:rsidR="00D138CA" w14:paraId="4D35BCB4" w14:textId="77777777" w:rsidTr="00D138CA">
        <w:tc>
          <w:tcPr>
            <w:tcW w:w="2694" w:type="dxa"/>
            <w:gridSpan w:val="2"/>
            <w:tcBorders>
              <w:left w:val="single" w:sz="4" w:space="0" w:color="auto"/>
              <w:bottom w:val="single" w:sz="4" w:space="0" w:color="auto"/>
            </w:tcBorders>
          </w:tcPr>
          <w:p w14:paraId="29551466" w14:textId="77777777" w:rsidR="00D138CA" w:rsidRDefault="00D138CA" w:rsidP="00D138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FC4D7E" w14:textId="77777777" w:rsidR="00D138CA" w:rsidRDefault="005E209E" w:rsidP="00D138CA">
            <w:pPr>
              <w:pStyle w:val="CRCoverPage"/>
              <w:spacing w:after="0"/>
              <w:ind w:left="100"/>
              <w:rPr>
                <w:noProof/>
                <w:lang w:eastAsia="zh-CN"/>
              </w:rPr>
            </w:pPr>
            <w:r>
              <w:rPr>
                <w:noProof/>
                <w:lang w:eastAsia="zh-CN"/>
              </w:rPr>
              <w:t>It is not align with the agreement on the new NF, TSCTSF</w:t>
            </w:r>
            <w:r w:rsidR="00D138CA">
              <w:rPr>
                <w:rFonts w:hint="eastAsia"/>
                <w:noProof/>
                <w:lang w:eastAsia="zh-CN"/>
              </w:rPr>
              <w:t>.</w:t>
            </w:r>
          </w:p>
        </w:tc>
      </w:tr>
      <w:tr w:rsidR="001E41F3" w14:paraId="6AED4090" w14:textId="77777777" w:rsidTr="00D138CA">
        <w:tc>
          <w:tcPr>
            <w:tcW w:w="2694" w:type="dxa"/>
            <w:gridSpan w:val="2"/>
          </w:tcPr>
          <w:p w14:paraId="21952EBE" w14:textId="77777777" w:rsidR="001E41F3" w:rsidRDefault="001E41F3">
            <w:pPr>
              <w:pStyle w:val="CRCoverPage"/>
              <w:spacing w:after="0"/>
              <w:rPr>
                <w:b/>
                <w:i/>
                <w:noProof/>
                <w:sz w:val="8"/>
                <w:szCs w:val="8"/>
              </w:rPr>
            </w:pPr>
          </w:p>
        </w:tc>
        <w:tc>
          <w:tcPr>
            <w:tcW w:w="6946" w:type="dxa"/>
            <w:gridSpan w:val="9"/>
          </w:tcPr>
          <w:p w14:paraId="732EF155" w14:textId="77777777" w:rsidR="001E41F3" w:rsidRDefault="001E41F3">
            <w:pPr>
              <w:pStyle w:val="CRCoverPage"/>
              <w:spacing w:after="0"/>
              <w:rPr>
                <w:noProof/>
                <w:sz w:val="8"/>
                <w:szCs w:val="8"/>
              </w:rPr>
            </w:pPr>
          </w:p>
        </w:tc>
      </w:tr>
      <w:tr w:rsidR="001E41F3" w14:paraId="37262C21" w14:textId="77777777" w:rsidTr="00D138CA">
        <w:tc>
          <w:tcPr>
            <w:tcW w:w="2694" w:type="dxa"/>
            <w:gridSpan w:val="2"/>
            <w:tcBorders>
              <w:top w:val="single" w:sz="4" w:space="0" w:color="auto"/>
              <w:left w:val="single" w:sz="4" w:space="0" w:color="auto"/>
            </w:tcBorders>
          </w:tcPr>
          <w:p w14:paraId="2AD2C9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B052" w14:textId="77777777" w:rsidR="001E41F3" w:rsidRDefault="007914BA" w:rsidP="005E209E">
            <w:pPr>
              <w:pStyle w:val="CRCoverPage"/>
              <w:spacing w:after="0"/>
              <w:ind w:left="100"/>
              <w:rPr>
                <w:noProof/>
              </w:rPr>
            </w:pPr>
            <w:r>
              <w:rPr>
                <w:noProof/>
                <w:lang w:eastAsia="zh-CN"/>
              </w:rPr>
              <w:t xml:space="preserve">4.3.6, </w:t>
            </w:r>
            <w:r w:rsidR="005E209E">
              <w:rPr>
                <w:noProof/>
                <w:lang w:eastAsia="zh-CN"/>
              </w:rPr>
              <w:t xml:space="preserve">6.1.3.18, </w:t>
            </w:r>
            <w:r>
              <w:rPr>
                <w:noProof/>
                <w:lang w:eastAsia="zh-CN"/>
              </w:rPr>
              <w:t>6.2.1.2</w:t>
            </w:r>
          </w:p>
        </w:tc>
      </w:tr>
      <w:tr w:rsidR="001E41F3" w14:paraId="75FBABD4" w14:textId="77777777" w:rsidTr="00D138CA">
        <w:tc>
          <w:tcPr>
            <w:tcW w:w="2694" w:type="dxa"/>
            <w:gridSpan w:val="2"/>
            <w:tcBorders>
              <w:left w:val="single" w:sz="4" w:space="0" w:color="auto"/>
            </w:tcBorders>
          </w:tcPr>
          <w:p w14:paraId="4E77C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DD545" w14:textId="77777777" w:rsidR="001E41F3" w:rsidRDefault="001E41F3">
            <w:pPr>
              <w:pStyle w:val="CRCoverPage"/>
              <w:spacing w:after="0"/>
              <w:rPr>
                <w:noProof/>
                <w:sz w:val="8"/>
                <w:szCs w:val="8"/>
              </w:rPr>
            </w:pPr>
          </w:p>
        </w:tc>
      </w:tr>
      <w:tr w:rsidR="001E41F3" w14:paraId="1F847D59" w14:textId="77777777" w:rsidTr="00D138CA">
        <w:tc>
          <w:tcPr>
            <w:tcW w:w="2694" w:type="dxa"/>
            <w:gridSpan w:val="2"/>
            <w:tcBorders>
              <w:left w:val="single" w:sz="4" w:space="0" w:color="auto"/>
            </w:tcBorders>
          </w:tcPr>
          <w:p w14:paraId="52FBD6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582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0BB4A" w14:textId="77777777" w:rsidR="001E41F3" w:rsidRDefault="001E41F3">
            <w:pPr>
              <w:pStyle w:val="CRCoverPage"/>
              <w:spacing w:after="0"/>
              <w:jc w:val="center"/>
              <w:rPr>
                <w:b/>
                <w:caps/>
                <w:noProof/>
              </w:rPr>
            </w:pPr>
            <w:r>
              <w:rPr>
                <w:b/>
                <w:caps/>
                <w:noProof/>
              </w:rPr>
              <w:t>N</w:t>
            </w:r>
          </w:p>
        </w:tc>
        <w:tc>
          <w:tcPr>
            <w:tcW w:w="2977" w:type="dxa"/>
            <w:gridSpan w:val="4"/>
          </w:tcPr>
          <w:p w14:paraId="10CDDA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4ED66A" w14:textId="77777777" w:rsidR="001E41F3" w:rsidRDefault="001E41F3">
            <w:pPr>
              <w:pStyle w:val="CRCoverPage"/>
              <w:spacing w:after="0"/>
              <w:ind w:left="99"/>
              <w:rPr>
                <w:noProof/>
              </w:rPr>
            </w:pPr>
          </w:p>
        </w:tc>
      </w:tr>
      <w:tr w:rsidR="001E41F3" w14:paraId="1AA930FD" w14:textId="77777777" w:rsidTr="00D138CA">
        <w:tc>
          <w:tcPr>
            <w:tcW w:w="2694" w:type="dxa"/>
            <w:gridSpan w:val="2"/>
            <w:tcBorders>
              <w:left w:val="single" w:sz="4" w:space="0" w:color="auto"/>
            </w:tcBorders>
          </w:tcPr>
          <w:p w14:paraId="38C974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3DD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AF72"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0177A7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309BB" w14:textId="77777777" w:rsidR="001E41F3" w:rsidRDefault="00145D43">
            <w:pPr>
              <w:pStyle w:val="CRCoverPage"/>
              <w:spacing w:after="0"/>
              <w:ind w:left="99"/>
              <w:rPr>
                <w:noProof/>
              </w:rPr>
            </w:pPr>
            <w:r>
              <w:rPr>
                <w:noProof/>
              </w:rPr>
              <w:t xml:space="preserve">TS/TR ... CR ... </w:t>
            </w:r>
          </w:p>
        </w:tc>
      </w:tr>
      <w:tr w:rsidR="001E41F3" w14:paraId="3A6AD572" w14:textId="77777777" w:rsidTr="00D138CA">
        <w:tc>
          <w:tcPr>
            <w:tcW w:w="2694" w:type="dxa"/>
            <w:gridSpan w:val="2"/>
            <w:tcBorders>
              <w:left w:val="single" w:sz="4" w:space="0" w:color="auto"/>
            </w:tcBorders>
          </w:tcPr>
          <w:p w14:paraId="67C927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FD2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FDCB"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2EFC0E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5B985" w14:textId="77777777" w:rsidR="001E41F3" w:rsidRDefault="00145D43">
            <w:pPr>
              <w:pStyle w:val="CRCoverPage"/>
              <w:spacing w:after="0"/>
              <w:ind w:left="99"/>
              <w:rPr>
                <w:noProof/>
              </w:rPr>
            </w:pPr>
            <w:r>
              <w:rPr>
                <w:noProof/>
              </w:rPr>
              <w:t xml:space="preserve">TS/TR ... CR ... </w:t>
            </w:r>
          </w:p>
        </w:tc>
      </w:tr>
      <w:tr w:rsidR="001E41F3" w14:paraId="62C86F4A" w14:textId="77777777" w:rsidTr="00D138CA">
        <w:tc>
          <w:tcPr>
            <w:tcW w:w="2694" w:type="dxa"/>
            <w:gridSpan w:val="2"/>
            <w:tcBorders>
              <w:left w:val="single" w:sz="4" w:space="0" w:color="auto"/>
            </w:tcBorders>
          </w:tcPr>
          <w:p w14:paraId="2F8B3D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CC9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561EA" w14:textId="77777777" w:rsidR="001E41F3" w:rsidRDefault="00D138CA">
            <w:pPr>
              <w:pStyle w:val="CRCoverPage"/>
              <w:spacing w:after="0"/>
              <w:jc w:val="center"/>
              <w:rPr>
                <w:b/>
                <w:caps/>
                <w:noProof/>
                <w:lang w:eastAsia="zh-CN"/>
              </w:rPr>
            </w:pPr>
            <w:r>
              <w:rPr>
                <w:rFonts w:hint="eastAsia"/>
                <w:b/>
                <w:caps/>
                <w:noProof/>
                <w:lang w:eastAsia="zh-CN"/>
              </w:rPr>
              <w:t>x</w:t>
            </w:r>
          </w:p>
        </w:tc>
        <w:tc>
          <w:tcPr>
            <w:tcW w:w="2977" w:type="dxa"/>
            <w:gridSpan w:val="4"/>
          </w:tcPr>
          <w:p w14:paraId="1D8A32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B2E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65D3E" w14:textId="77777777" w:rsidTr="00D138CA">
        <w:tc>
          <w:tcPr>
            <w:tcW w:w="2694" w:type="dxa"/>
            <w:gridSpan w:val="2"/>
            <w:tcBorders>
              <w:left w:val="single" w:sz="4" w:space="0" w:color="auto"/>
            </w:tcBorders>
          </w:tcPr>
          <w:p w14:paraId="3E624871" w14:textId="77777777" w:rsidR="001E41F3" w:rsidRDefault="001E41F3">
            <w:pPr>
              <w:pStyle w:val="CRCoverPage"/>
              <w:spacing w:after="0"/>
              <w:rPr>
                <w:b/>
                <w:i/>
                <w:noProof/>
              </w:rPr>
            </w:pPr>
          </w:p>
        </w:tc>
        <w:tc>
          <w:tcPr>
            <w:tcW w:w="6946" w:type="dxa"/>
            <w:gridSpan w:val="9"/>
            <w:tcBorders>
              <w:right w:val="single" w:sz="4" w:space="0" w:color="auto"/>
            </w:tcBorders>
          </w:tcPr>
          <w:p w14:paraId="5B81F9BB" w14:textId="77777777" w:rsidR="001E41F3" w:rsidRDefault="001E41F3">
            <w:pPr>
              <w:pStyle w:val="CRCoverPage"/>
              <w:spacing w:after="0"/>
              <w:rPr>
                <w:noProof/>
              </w:rPr>
            </w:pPr>
          </w:p>
        </w:tc>
      </w:tr>
      <w:tr w:rsidR="001E41F3" w14:paraId="19F8FA62" w14:textId="77777777" w:rsidTr="00D138CA">
        <w:tc>
          <w:tcPr>
            <w:tcW w:w="2694" w:type="dxa"/>
            <w:gridSpan w:val="2"/>
            <w:tcBorders>
              <w:left w:val="single" w:sz="4" w:space="0" w:color="auto"/>
              <w:bottom w:val="single" w:sz="4" w:space="0" w:color="auto"/>
            </w:tcBorders>
          </w:tcPr>
          <w:p w14:paraId="2043D2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207FA" w14:textId="77777777" w:rsidR="001E41F3" w:rsidRDefault="001E41F3">
            <w:pPr>
              <w:pStyle w:val="CRCoverPage"/>
              <w:spacing w:after="0"/>
              <w:ind w:left="100"/>
              <w:rPr>
                <w:noProof/>
              </w:rPr>
            </w:pPr>
          </w:p>
        </w:tc>
      </w:tr>
      <w:tr w:rsidR="008863B9" w:rsidRPr="008863B9" w14:paraId="0429011D" w14:textId="77777777" w:rsidTr="00D138CA">
        <w:tc>
          <w:tcPr>
            <w:tcW w:w="2694" w:type="dxa"/>
            <w:gridSpan w:val="2"/>
            <w:tcBorders>
              <w:top w:val="single" w:sz="4" w:space="0" w:color="auto"/>
              <w:bottom w:val="single" w:sz="4" w:space="0" w:color="auto"/>
            </w:tcBorders>
          </w:tcPr>
          <w:p w14:paraId="7FAA3F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4160BD" w14:textId="77777777" w:rsidR="008863B9" w:rsidRPr="008863B9" w:rsidRDefault="008863B9">
            <w:pPr>
              <w:pStyle w:val="CRCoverPage"/>
              <w:spacing w:after="0"/>
              <w:ind w:left="100"/>
              <w:rPr>
                <w:noProof/>
                <w:sz w:val="8"/>
                <w:szCs w:val="8"/>
              </w:rPr>
            </w:pPr>
          </w:p>
        </w:tc>
      </w:tr>
      <w:tr w:rsidR="008863B9" w14:paraId="54EEDB47" w14:textId="77777777" w:rsidTr="00D138CA">
        <w:tc>
          <w:tcPr>
            <w:tcW w:w="2694" w:type="dxa"/>
            <w:gridSpan w:val="2"/>
            <w:tcBorders>
              <w:top w:val="single" w:sz="4" w:space="0" w:color="auto"/>
              <w:left w:val="single" w:sz="4" w:space="0" w:color="auto"/>
              <w:bottom w:val="single" w:sz="4" w:space="0" w:color="auto"/>
            </w:tcBorders>
          </w:tcPr>
          <w:p w14:paraId="341C6F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AFDFE" w14:textId="77777777" w:rsidR="008863B9" w:rsidRDefault="008863B9">
            <w:pPr>
              <w:pStyle w:val="CRCoverPage"/>
              <w:spacing w:after="0"/>
              <w:ind w:left="100"/>
              <w:rPr>
                <w:noProof/>
              </w:rPr>
            </w:pPr>
          </w:p>
        </w:tc>
      </w:tr>
    </w:tbl>
    <w:p w14:paraId="6A5F231C" w14:textId="77777777" w:rsidR="001E41F3" w:rsidRDefault="001E41F3">
      <w:pPr>
        <w:pStyle w:val="CRCoverPage"/>
        <w:spacing w:after="0"/>
        <w:rPr>
          <w:noProof/>
          <w:sz w:val="8"/>
          <w:szCs w:val="8"/>
        </w:rPr>
      </w:pPr>
    </w:p>
    <w:p w14:paraId="5ED2CDB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82B294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lastRenderedPageBreak/>
        <w:t>FIRST CHANGE</w:t>
      </w:r>
    </w:p>
    <w:bookmarkEnd w:id="10"/>
    <w:p w14:paraId="0ADB0799" w14:textId="77777777" w:rsidR="00A903F7" w:rsidRDefault="00A903F7" w:rsidP="00A903F7">
      <w:pPr>
        <w:rPr>
          <w:noProof/>
        </w:rPr>
      </w:pPr>
    </w:p>
    <w:p w14:paraId="0FBF2FA8" w14:textId="77777777" w:rsidR="0065209D" w:rsidRPr="00F70B61" w:rsidRDefault="0065209D" w:rsidP="0065209D">
      <w:pPr>
        <w:pStyle w:val="3"/>
      </w:pPr>
      <w:bookmarkStart w:id="11" w:name="_Toc19197294"/>
      <w:bookmarkStart w:id="12" w:name="_Toc27896447"/>
      <w:bookmarkStart w:id="13" w:name="_Toc36192615"/>
      <w:bookmarkStart w:id="14" w:name="_Toc37076346"/>
      <w:bookmarkStart w:id="15" w:name="_Toc45194792"/>
      <w:bookmarkStart w:id="16" w:name="_Toc47594204"/>
      <w:bookmarkStart w:id="17" w:name="_Toc51836835"/>
      <w:bookmarkStart w:id="18" w:name="_Toc68066513"/>
      <w:r w:rsidRPr="00F70B61">
        <w:t>4.3.6</w:t>
      </w:r>
      <w:r w:rsidRPr="00F70B61">
        <w:rPr>
          <w:rFonts w:eastAsia="宋体"/>
        </w:rPr>
        <w:tab/>
      </w:r>
      <w:r w:rsidRPr="00F70B61">
        <w:t xml:space="preserve">Support for </w:t>
      </w:r>
      <w:r>
        <w:t xml:space="preserve">session management related network </w:t>
      </w:r>
      <w:r w:rsidRPr="00F70B61">
        <w:t>capability exposure</w:t>
      </w:r>
      <w:bookmarkEnd w:id="11"/>
      <w:bookmarkEnd w:id="12"/>
      <w:bookmarkEnd w:id="13"/>
      <w:bookmarkEnd w:id="14"/>
      <w:bookmarkEnd w:id="15"/>
      <w:bookmarkEnd w:id="16"/>
      <w:bookmarkEnd w:id="17"/>
      <w:bookmarkEnd w:id="18"/>
    </w:p>
    <w:p w14:paraId="349406EA" w14:textId="77777777" w:rsidR="0065209D" w:rsidRDefault="0065209D" w:rsidP="0065209D">
      <w:r>
        <w:t>Support for network capability exposure enables an AF (e.g. an external ASP) to request the following session management related policy control functionality from the NEF:</w:t>
      </w:r>
    </w:p>
    <w:p w14:paraId="2DDA1268" w14:textId="77777777" w:rsidR="0065209D" w:rsidRDefault="0065209D" w:rsidP="0065209D">
      <w:pPr>
        <w:pStyle w:val="B1"/>
      </w:pPr>
      <w:r>
        <w:t>-</w:t>
      </w:r>
      <w:r>
        <w:tab/>
        <w:t>Set or change a chargeable party at AF session setup (see clause 4.15.6.4 and 4.15.6.5 of TS 23.502 [3]);</w:t>
      </w:r>
    </w:p>
    <w:p w14:paraId="2200D9A1" w14:textId="77777777" w:rsidR="0065209D" w:rsidRDefault="0065209D" w:rsidP="0065209D">
      <w:pPr>
        <w:pStyle w:val="B1"/>
      </w:pPr>
      <w:r>
        <w:t>-</w:t>
      </w:r>
      <w:r>
        <w:tab/>
        <w:t>Set up an AF session with required QoS (see clause 6.1.3.22 and TS 23.502 [3], clause 4.15.6.6);</w:t>
      </w:r>
    </w:p>
    <w:p w14:paraId="15A9B1A9" w14:textId="548C09F6" w:rsidR="0065209D" w:rsidRDefault="0065209D" w:rsidP="0065209D">
      <w:pPr>
        <w:pStyle w:val="B1"/>
      </w:pPr>
      <w:r>
        <w:t>-</w:t>
      </w:r>
      <w:r>
        <w:tab/>
        <w:t xml:space="preserve">Transfer of traffic characteristics of Time Sensitive Communication from the </w:t>
      </w:r>
      <w:del w:id="19" w:author="Huawei-Z7" w:date="2021-05-25T18:14:00Z">
        <w:r w:rsidDel="007601DE">
          <w:delText xml:space="preserve">TSN </w:delText>
        </w:r>
      </w:del>
      <w:r>
        <w:t>AF</w:t>
      </w:r>
      <w:ins w:id="20" w:author="zte-1" w:date="2021-05-11T07:47:00Z">
        <w:del w:id="21" w:author="Huawei-Z7" w:date="2021-05-25T18:13:00Z">
          <w:r w:rsidDel="007601DE">
            <w:delText>/</w:delText>
          </w:r>
        </w:del>
      </w:ins>
      <w:ins w:id="22" w:author="zte-2" w:date="2021-05-25T16:18:00Z">
        <w:del w:id="23" w:author="Huawei-Z7" w:date="2021-05-25T18:13:00Z">
          <w:r w:rsidR="005E209E" w:rsidDel="007601DE">
            <w:delText>TSCTSF</w:delText>
          </w:r>
        </w:del>
      </w:ins>
      <w:r>
        <w:t xml:space="preserve"> (see clause 6.1.3.23</w:t>
      </w:r>
      <w:ins w:id="24" w:author="zte-1" w:date="2021-05-11T07:47:00Z">
        <w:r>
          <w:t xml:space="preserve"> and 6.1.3.2</w:t>
        </w:r>
      </w:ins>
      <w:ins w:id="25" w:author="zte-2" w:date="2021-05-25T16:18:00Z">
        <w:r w:rsidR="005E209E">
          <w:t>2</w:t>
        </w:r>
      </w:ins>
      <w:ins w:id="26" w:author="zte-1" w:date="2021-05-11T07:47:00Z">
        <w:del w:id="27" w:author="zte-2" w:date="2021-05-25T16:18:00Z">
          <w:r w:rsidDel="005E209E">
            <w:delText>3a</w:delText>
          </w:r>
        </w:del>
      </w:ins>
      <w:r>
        <w:t>).</w:t>
      </w:r>
    </w:p>
    <w:p w14:paraId="2A114E67" w14:textId="77777777" w:rsidR="0065209D" w:rsidRDefault="0065209D" w:rsidP="0065209D">
      <w:pPr>
        <w:rPr>
          <w:noProof/>
        </w:rPr>
      </w:pPr>
    </w:p>
    <w:p w14:paraId="74F98D1F" w14:textId="77777777" w:rsidR="0065209D" w:rsidRPr="002800F7" w:rsidRDefault="0065209D" w:rsidP="0065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A7D7F2" w14:textId="77777777" w:rsidR="0065209D" w:rsidRDefault="0065209D" w:rsidP="0065209D">
      <w:pPr>
        <w:rPr>
          <w:noProof/>
        </w:rPr>
      </w:pPr>
    </w:p>
    <w:p w14:paraId="56143827" w14:textId="77777777" w:rsidR="005E209E" w:rsidRPr="005E209E" w:rsidRDefault="005E209E" w:rsidP="005E209E">
      <w:pPr>
        <w:keepNext/>
        <w:keepLines/>
        <w:spacing w:before="120"/>
        <w:ind w:left="1418" w:hanging="1418"/>
        <w:outlineLvl w:val="3"/>
        <w:rPr>
          <w:rFonts w:ascii="Arial" w:eastAsia="等线" w:hAnsi="Arial"/>
          <w:sz w:val="24"/>
        </w:rPr>
      </w:pPr>
      <w:bookmarkStart w:id="28" w:name="_Toc19197354"/>
      <w:bookmarkStart w:id="29" w:name="_Toc27896507"/>
      <w:bookmarkStart w:id="30" w:name="_Toc36192675"/>
      <w:bookmarkStart w:id="31" w:name="_Toc37076406"/>
      <w:bookmarkStart w:id="32" w:name="_Toc45194852"/>
      <w:bookmarkStart w:id="33" w:name="_Toc47594264"/>
      <w:bookmarkStart w:id="34" w:name="_Toc51836895"/>
      <w:bookmarkStart w:id="35" w:name="_Toc68066578"/>
      <w:r w:rsidRPr="005E209E">
        <w:rPr>
          <w:rFonts w:ascii="Arial" w:eastAsia="等线" w:hAnsi="Arial"/>
          <w:sz w:val="24"/>
        </w:rPr>
        <w:t>6.1.3.18</w:t>
      </w:r>
      <w:r w:rsidRPr="005E209E">
        <w:rPr>
          <w:rFonts w:ascii="Arial" w:eastAsia="等线" w:hAnsi="Arial"/>
          <w:sz w:val="24"/>
        </w:rPr>
        <w:tab/>
        <w:t>Event reporting from the</w:t>
      </w:r>
      <w:r w:rsidRPr="005E209E">
        <w:rPr>
          <w:rFonts w:ascii="Arial" w:eastAsia="宋体" w:hAnsi="Arial" w:hint="eastAsia"/>
          <w:sz w:val="24"/>
          <w:lang w:eastAsia="zh-CN"/>
        </w:rPr>
        <w:t xml:space="preserve"> </w:t>
      </w:r>
      <w:r w:rsidRPr="005E209E">
        <w:rPr>
          <w:rFonts w:ascii="Arial" w:eastAsia="等线" w:hAnsi="Arial"/>
          <w:sz w:val="24"/>
        </w:rPr>
        <w:t>PCF</w:t>
      </w:r>
      <w:bookmarkEnd w:id="28"/>
      <w:bookmarkEnd w:id="29"/>
      <w:bookmarkEnd w:id="30"/>
      <w:bookmarkEnd w:id="31"/>
      <w:bookmarkEnd w:id="32"/>
      <w:bookmarkEnd w:id="33"/>
      <w:bookmarkEnd w:id="34"/>
      <w:bookmarkEnd w:id="35"/>
    </w:p>
    <w:p w14:paraId="60BB16D1" w14:textId="77777777" w:rsidR="005E209E" w:rsidRPr="005E209E" w:rsidRDefault="005E209E" w:rsidP="005E209E">
      <w:pPr>
        <w:rPr>
          <w:rFonts w:eastAsia="等线"/>
        </w:rPr>
      </w:pPr>
      <w:r w:rsidRPr="005E209E">
        <w:rPr>
          <w:rFonts w:eastAsia="等线"/>
        </w:rPr>
        <w:t>The AF may subscribe/unsubscribe to notifications of events from the PCF for the PDU Session to which the AF session is bound. Alternatively, a PCF for the UE may subscribe/unsubscribe to notifications from the PCF for the PDU Session of this UE.</w:t>
      </w:r>
    </w:p>
    <w:p w14:paraId="04674A4A" w14:textId="77777777" w:rsidR="005E209E" w:rsidRPr="005E209E" w:rsidRDefault="005E209E" w:rsidP="005E209E">
      <w:pPr>
        <w:rPr>
          <w:rFonts w:eastAsia="等线"/>
        </w:rPr>
      </w:pPr>
      <w:r w:rsidRPr="005E209E">
        <w:rPr>
          <w:rFonts w:eastAsia="等线"/>
        </w:rPr>
        <w:t>The events that can be subscribed by the AF and by the PCF for the UE are listed in Table 6.1.3.18-1.</w:t>
      </w:r>
    </w:p>
    <w:p w14:paraId="09999DC0" w14:textId="77777777" w:rsidR="005E209E" w:rsidRPr="005E209E" w:rsidRDefault="005E209E" w:rsidP="005E209E">
      <w:pPr>
        <w:keepNext/>
        <w:keepLines/>
        <w:spacing w:before="60"/>
        <w:jc w:val="center"/>
        <w:outlineLvl w:val="0"/>
        <w:rPr>
          <w:rFonts w:ascii="Arial" w:eastAsia="等线" w:hAnsi="Arial"/>
          <w:b/>
        </w:rPr>
      </w:pPr>
      <w:r w:rsidRPr="005E209E">
        <w:rPr>
          <w:rFonts w:ascii="Arial" w:eastAsia="等线" w:hAnsi="Arial"/>
          <w:b/>
        </w:rPr>
        <w:lastRenderedPageBreak/>
        <w:t xml:space="preserve">Table </w:t>
      </w:r>
      <w:r w:rsidRPr="005E209E">
        <w:rPr>
          <w:rFonts w:ascii="Arial" w:eastAsia="等线" w:hAnsi="Arial"/>
          <w:b/>
          <w:lang w:val="en-US"/>
        </w:rPr>
        <w:t>6.1.3.18-1</w:t>
      </w:r>
      <w:r w:rsidRPr="005E209E">
        <w:rPr>
          <w:rFonts w:ascii="Arial" w:eastAsia="等线" w:hAnsi="Arial"/>
          <w:b/>
        </w:rPr>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5E209E" w:rsidRPr="005E209E" w14:paraId="706224C7" w14:textId="77777777" w:rsidTr="00F9700B">
        <w:trPr>
          <w:cantSplit/>
          <w:jc w:val="center"/>
        </w:trPr>
        <w:tc>
          <w:tcPr>
            <w:tcW w:w="1586" w:type="dxa"/>
          </w:tcPr>
          <w:p w14:paraId="6545904F"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Event</w:t>
            </w:r>
          </w:p>
        </w:tc>
        <w:tc>
          <w:tcPr>
            <w:tcW w:w="2213" w:type="dxa"/>
          </w:tcPr>
          <w:p w14:paraId="38BE246E"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Description</w:t>
            </w:r>
          </w:p>
        </w:tc>
        <w:tc>
          <w:tcPr>
            <w:tcW w:w="1116" w:type="dxa"/>
          </w:tcPr>
          <w:p w14:paraId="718861DB" w14:textId="77777777" w:rsidR="005E209E" w:rsidRPr="005E209E" w:rsidRDefault="005E209E" w:rsidP="005E209E">
            <w:pPr>
              <w:keepNext/>
              <w:keepLines/>
              <w:spacing w:after="0"/>
              <w:jc w:val="center"/>
              <w:rPr>
                <w:rFonts w:ascii="Arial" w:eastAsia="等线" w:hAnsi="Arial"/>
                <w:b/>
                <w:sz w:val="16"/>
                <w:szCs w:val="16"/>
              </w:rPr>
            </w:pPr>
            <w:r w:rsidRPr="005E209E">
              <w:rPr>
                <w:rFonts w:ascii="Arial" w:eastAsia="等线" w:hAnsi="Arial"/>
                <w:b/>
                <w:sz w:val="16"/>
                <w:szCs w:val="16"/>
              </w:rPr>
              <w:t>Conditions for reporting</w:t>
            </w:r>
          </w:p>
        </w:tc>
        <w:tc>
          <w:tcPr>
            <w:tcW w:w="1168" w:type="dxa"/>
          </w:tcPr>
          <w:p w14:paraId="181EFCDB"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Rx PDU Session (NOTE 2)</w:t>
            </w:r>
          </w:p>
        </w:tc>
        <w:tc>
          <w:tcPr>
            <w:tcW w:w="1168" w:type="dxa"/>
          </w:tcPr>
          <w:p w14:paraId="77D71F6B"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 xml:space="preserve">Availability for N5 per PDU Session </w:t>
            </w:r>
          </w:p>
        </w:tc>
        <w:tc>
          <w:tcPr>
            <w:tcW w:w="1273" w:type="dxa"/>
          </w:tcPr>
          <w:p w14:paraId="12DD3F1D"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Bulk Subscription</w:t>
            </w:r>
          </w:p>
          <w:p w14:paraId="4CCAFD19"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(NOTE 1)</w:t>
            </w:r>
          </w:p>
        </w:tc>
        <w:tc>
          <w:tcPr>
            <w:tcW w:w="1168" w:type="dxa"/>
          </w:tcPr>
          <w:p w14:paraId="225C7F73"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N43 per SUPI, DNN, S-NSSAI</w:t>
            </w:r>
          </w:p>
        </w:tc>
        <w:tc>
          <w:tcPr>
            <w:tcW w:w="1168" w:type="dxa"/>
          </w:tcPr>
          <w:p w14:paraId="519230AC" w14:textId="77777777" w:rsidR="005E209E" w:rsidRPr="005E209E" w:rsidRDefault="005E209E" w:rsidP="005E209E">
            <w:pPr>
              <w:keepNext/>
              <w:keepLines/>
              <w:spacing w:after="0"/>
              <w:jc w:val="center"/>
              <w:rPr>
                <w:rFonts w:ascii="Arial" w:eastAsia="宋体" w:hAnsi="Arial"/>
                <w:b/>
                <w:sz w:val="16"/>
                <w:szCs w:val="16"/>
                <w:lang w:eastAsia="zh-CN"/>
              </w:rPr>
            </w:pPr>
            <w:r w:rsidRPr="005E209E">
              <w:rPr>
                <w:rFonts w:ascii="Arial" w:eastAsia="宋体" w:hAnsi="Arial"/>
                <w:b/>
                <w:sz w:val="16"/>
                <w:szCs w:val="16"/>
                <w:lang w:eastAsia="zh-CN"/>
              </w:rPr>
              <w:t>Availability for N5 per UE</w:t>
            </w:r>
          </w:p>
        </w:tc>
      </w:tr>
      <w:tr w:rsidR="005E209E" w:rsidRPr="005E209E" w14:paraId="2AB8D55C" w14:textId="77777777" w:rsidTr="00F9700B">
        <w:trPr>
          <w:cantSplit/>
          <w:jc w:val="center"/>
        </w:trPr>
        <w:tc>
          <w:tcPr>
            <w:tcW w:w="1586" w:type="dxa"/>
          </w:tcPr>
          <w:p w14:paraId="0029CE86"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PLMN Identifier Notification</w:t>
            </w:r>
          </w:p>
          <w:p w14:paraId="5EE49144"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(NOTE 5)</w:t>
            </w:r>
          </w:p>
        </w:tc>
        <w:tc>
          <w:tcPr>
            <w:tcW w:w="2213" w:type="dxa"/>
          </w:tcPr>
          <w:p w14:paraId="01A5CC74"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PLMN identifier or SNPN identifier where the UE is currently located.</w:t>
            </w:r>
          </w:p>
        </w:tc>
        <w:tc>
          <w:tcPr>
            <w:tcW w:w="1116" w:type="dxa"/>
          </w:tcPr>
          <w:p w14:paraId="50A12B79"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20D96A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E5A485B"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1896BF4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A34AFC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2484CD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07328F4" w14:textId="77777777" w:rsidTr="00F9700B">
        <w:trPr>
          <w:cantSplit/>
          <w:jc w:val="center"/>
        </w:trPr>
        <w:tc>
          <w:tcPr>
            <w:tcW w:w="1586" w:type="dxa"/>
          </w:tcPr>
          <w:p w14:paraId="0FDDEA9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Change of Access Type</w:t>
            </w:r>
          </w:p>
        </w:tc>
        <w:tc>
          <w:tcPr>
            <w:tcW w:w="2213" w:type="dxa"/>
          </w:tcPr>
          <w:p w14:paraId="4F7C735F"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Access Type and, if applicable, the RAT Type of the PDU Session has changed.</w:t>
            </w:r>
          </w:p>
        </w:tc>
        <w:tc>
          <w:tcPr>
            <w:tcW w:w="1116" w:type="dxa"/>
          </w:tcPr>
          <w:p w14:paraId="7462F447"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13422FC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6D305D14"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736FBC6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09BAA3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EDEB284"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62575BB" w14:textId="77777777" w:rsidTr="00F9700B">
        <w:trPr>
          <w:cantSplit/>
          <w:jc w:val="center"/>
        </w:trPr>
        <w:tc>
          <w:tcPr>
            <w:tcW w:w="1586" w:type="dxa"/>
          </w:tcPr>
          <w:p w14:paraId="2CF6D88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EPS </w:t>
            </w:r>
            <w:proofErr w:type="spellStart"/>
            <w:r w:rsidRPr="005E209E">
              <w:rPr>
                <w:rFonts w:ascii="Arial" w:eastAsia="等线" w:hAnsi="Arial"/>
                <w:sz w:val="16"/>
                <w:szCs w:val="16"/>
              </w:rPr>
              <w:t>fallback</w:t>
            </w:r>
            <w:proofErr w:type="spellEnd"/>
          </w:p>
        </w:tc>
        <w:tc>
          <w:tcPr>
            <w:tcW w:w="2213" w:type="dxa"/>
          </w:tcPr>
          <w:p w14:paraId="14DE971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EPS </w:t>
            </w:r>
            <w:proofErr w:type="spellStart"/>
            <w:r w:rsidRPr="005E209E">
              <w:rPr>
                <w:rFonts w:ascii="Arial" w:eastAsia="等线" w:hAnsi="Arial"/>
                <w:sz w:val="16"/>
                <w:szCs w:val="16"/>
              </w:rPr>
              <w:t>fallback</w:t>
            </w:r>
            <w:proofErr w:type="spellEnd"/>
            <w:r w:rsidRPr="005E209E">
              <w:rPr>
                <w:rFonts w:ascii="Arial" w:eastAsia="等线" w:hAnsi="Arial"/>
                <w:sz w:val="16"/>
                <w:szCs w:val="16"/>
              </w:rPr>
              <w:t xml:space="preserve"> is initiated</w:t>
            </w:r>
          </w:p>
        </w:tc>
        <w:tc>
          <w:tcPr>
            <w:tcW w:w="1116" w:type="dxa"/>
          </w:tcPr>
          <w:p w14:paraId="3A57A047"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EACA9D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50FCAC7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0870574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58CFF0D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C564F1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846F749" w14:textId="77777777" w:rsidTr="00F9700B">
        <w:trPr>
          <w:cantSplit/>
          <w:jc w:val="center"/>
        </w:trPr>
        <w:tc>
          <w:tcPr>
            <w:tcW w:w="1586" w:type="dxa"/>
          </w:tcPr>
          <w:p w14:paraId="7622663D"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Signalling path status</w:t>
            </w:r>
          </w:p>
        </w:tc>
        <w:tc>
          <w:tcPr>
            <w:tcW w:w="2213" w:type="dxa"/>
          </w:tcPr>
          <w:p w14:paraId="20B9342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status of the resources related to the signalling traffic of the AF session.</w:t>
            </w:r>
          </w:p>
        </w:tc>
        <w:tc>
          <w:tcPr>
            <w:tcW w:w="1116" w:type="dxa"/>
          </w:tcPr>
          <w:p w14:paraId="7C12E86D"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7C6B8E2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4538CE5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2F50188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2EC8B1E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645CD43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48995999" w14:textId="77777777" w:rsidTr="00F9700B">
        <w:trPr>
          <w:cantSplit/>
          <w:jc w:val="center"/>
        </w:trPr>
        <w:tc>
          <w:tcPr>
            <w:tcW w:w="1586" w:type="dxa"/>
          </w:tcPr>
          <w:p w14:paraId="35897E2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Access Network Charging Correlation Information</w:t>
            </w:r>
          </w:p>
        </w:tc>
        <w:tc>
          <w:tcPr>
            <w:tcW w:w="2213" w:type="dxa"/>
          </w:tcPr>
          <w:p w14:paraId="76B9F882"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Access Network Charging Correlation Information of the resources allocated for the AF session.</w:t>
            </w:r>
          </w:p>
        </w:tc>
        <w:tc>
          <w:tcPr>
            <w:tcW w:w="1116" w:type="dxa"/>
          </w:tcPr>
          <w:p w14:paraId="577F789A"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042A30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7744F4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34114E0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16EC0F9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91F80B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E69EBB3" w14:textId="77777777" w:rsidTr="00F9700B">
        <w:trPr>
          <w:cantSplit/>
          <w:jc w:val="center"/>
        </w:trPr>
        <w:tc>
          <w:tcPr>
            <w:tcW w:w="1586" w:type="dxa"/>
          </w:tcPr>
          <w:p w14:paraId="3E0F251D"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Access Network Information Notification</w:t>
            </w:r>
          </w:p>
        </w:tc>
        <w:tc>
          <w:tcPr>
            <w:tcW w:w="2213" w:type="dxa"/>
          </w:tcPr>
          <w:p w14:paraId="660F9DE7"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 xml:space="preserve">The user location and/or </w:t>
            </w:r>
            <w:proofErr w:type="spellStart"/>
            <w:r w:rsidRPr="005E209E">
              <w:rPr>
                <w:rFonts w:ascii="Arial" w:eastAsia="等线" w:hAnsi="Arial"/>
                <w:sz w:val="16"/>
                <w:szCs w:val="16"/>
              </w:rPr>
              <w:t>timezone</w:t>
            </w:r>
            <w:proofErr w:type="spellEnd"/>
            <w:r w:rsidRPr="005E209E">
              <w:rPr>
                <w:rFonts w:ascii="Arial" w:eastAsia="等线" w:hAnsi="Arial"/>
                <w:sz w:val="16"/>
                <w:szCs w:val="16"/>
              </w:rPr>
              <w:t xml:space="preserve"> when the PDU Session has changed in relation to the AF session.</w:t>
            </w:r>
          </w:p>
        </w:tc>
        <w:tc>
          <w:tcPr>
            <w:tcW w:w="1116" w:type="dxa"/>
          </w:tcPr>
          <w:p w14:paraId="002994FE"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5645813B"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Yes</w:t>
            </w:r>
          </w:p>
        </w:tc>
        <w:tc>
          <w:tcPr>
            <w:tcW w:w="1168" w:type="dxa"/>
          </w:tcPr>
          <w:p w14:paraId="437B8DAD"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Yes</w:t>
            </w:r>
          </w:p>
        </w:tc>
        <w:tc>
          <w:tcPr>
            <w:tcW w:w="1273" w:type="dxa"/>
          </w:tcPr>
          <w:p w14:paraId="75F6F485"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hint="eastAsia"/>
                <w:sz w:val="16"/>
                <w:szCs w:val="16"/>
              </w:rPr>
              <w:t>No</w:t>
            </w:r>
          </w:p>
        </w:tc>
        <w:tc>
          <w:tcPr>
            <w:tcW w:w="1168" w:type="dxa"/>
          </w:tcPr>
          <w:p w14:paraId="1E0F87E2"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sz w:val="16"/>
                <w:szCs w:val="16"/>
                <w:lang w:eastAsia="zh-CN"/>
              </w:rPr>
              <w:t>No</w:t>
            </w:r>
          </w:p>
        </w:tc>
        <w:tc>
          <w:tcPr>
            <w:tcW w:w="1168" w:type="dxa"/>
          </w:tcPr>
          <w:p w14:paraId="54DC9C6D" w14:textId="77777777" w:rsidR="005E209E" w:rsidRPr="005E209E" w:rsidRDefault="005E209E" w:rsidP="005E209E">
            <w:pPr>
              <w:keepNext/>
              <w:keepLines/>
              <w:spacing w:after="0"/>
              <w:jc w:val="center"/>
              <w:rPr>
                <w:rFonts w:ascii="Arial" w:eastAsia="宋体" w:hAnsi="Arial"/>
                <w:sz w:val="16"/>
                <w:szCs w:val="16"/>
              </w:rPr>
            </w:pPr>
            <w:r w:rsidRPr="005E209E">
              <w:rPr>
                <w:rFonts w:ascii="Arial" w:eastAsia="宋体" w:hAnsi="Arial"/>
                <w:sz w:val="16"/>
                <w:szCs w:val="16"/>
                <w:lang w:eastAsia="zh-CN"/>
              </w:rPr>
              <w:t>No</w:t>
            </w:r>
          </w:p>
        </w:tc>
      </w:tr>
      <w:tr w:rsidR="005E209E" w:rsidRPr="005E209E" w14:paraId="09394D88" w14:textId="77777777" w:rsidTr="00F9700B">
        <w:trPr>
          <w:cantSplit/>
          <w:jc w:val="center"/>
        </w:trPr>
        <w:tc>
          <w:tcPr>
            <w:tcW w:w="1586" w:type="dxa"/>
          </w:tcPr>
          <w:p w14:paraId="3083ED4C" w14:textId="77777777" w:rsidR="005E209E" w:rsidRPr="005E209E" w:rsidRDefault="005E209E" w:rsidP="005E209E">
            <w:pPr>
              <w:keepNext/>
              <w:keepLines/>
              <w:spacing w:after="0"/>
              <w:rPr>
                <w:rFonts w:ascii="Arial" w:eastAsia="等线" w:hAnsi="Arial"/>
                <w:sz w:val="16"/>
                <w:szCs w:val="16"/>
              </w:rPr>
            </w:pPr>
            <w:r w:rsidRPr="005E209E">
              <w:rPr>
                <w:rFonts w:ascii="Arial" w:eastAsia="宋体" w:hAnsi="Arial"/>
                <w:sz w:val="16"/>
                <w:szCs w:val="16"/>
              </w:rPr>
              <w:t>Reporting Usage for Sponsored Data Connectivity</w:t>
            </w:r>
          </w:p>
        </w:tc>
        <w:tc>
          <w:tcPr>
            <w:tcW w:w="2213" w:type="dxa"/>
          </w:tcPr>
          <w:p w14:paraId="50334A16"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usage threshold provided by the AF has been reached; or the AF session is terminated.</w:t>
            </w:r>
          </w:p>
        </w:tc>
        <w:tc>
          <w:tcPr>
            <w:tcW w:w="1116" w:type="dxa"/>
          </w:tcPr>
          <w:p w14:paraId="5AAE00C9"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6061143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0751126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4C3B57B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1BA051E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0730FF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755C26ED" w14:textId="77777777" w:rsidTr="00F9700B">
        <w:trPr>
          <w:cantSplit/>
          <w:jc w:val="center"/>
        </w:trPr>
        <w:tc>
          <w:tcPr>
            <w:tcW w:w="1586" w:type="dxa"/>
          </w:tcPr>
          <w:p w14:paraId="76600E2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Service Data Flow deactivation</w:t>
            </w:r>
          </w:p>
        </w:tc>
        <w:tc>
          <w:tcPr>
            <w:tcW w:w="2213" w:type="dxa"/>
          </w:tcPr>
          <w:p w14:paraId="5E0CE84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resources related to the AF session are released.</w:t>
            </w:r>
          </w:p>
        </w:tc>
        <w:tc>
          <w:tcPr>
            <w:tcW w:w="1116" w:type="dxa"/>
          </w:tcPr>
          <w:p w14:paraId="3036F508"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763119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3EA5C37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7848734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E7AB2A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1425488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51A84C2" w14:textId="77777777" w:rsidTr="00F9700B">
        <w:trPr>
          <w:cantSplit/>
          <w:jc w:val="center"/>
        </w:trPr>
        <w:tc>
          <w:tcPr>
            <w:tcW w:w="1586" w:type="dxa"/>
          </w:tcPr>
          <w:p w14:paraId="6B4E41A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Resource allocation outcome</w:t>
            </w:r>
          </w:p>
        </w:tc>
        <w:tc>
          <w:tcPr>
            <w:tcW w:w="2213" w:type="dxa"/>
          </w:tcPr>
          <w:p w14:paraId="343A026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outcome of the resource allocation related to the AF session.</w:t>
            </w:r>
          </w:p>
        </w:tc>
        <w:tc>
          <w:tcPr>
            <w:tcW w:w="1116" w:type="dxa"/>
          </w:tcPr>
          <w:p w14:paraId="307C108D"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2293BBD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189A70B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tc>
        <w:tc>
          <w:tcPr>
            <w:tcW w:w="1273" w:type="dxa"/>
          </w:tcPr>
          <w:p w14:paraId="77E3D4A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7A6119B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A25BEE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49145EE4" w14:textId="77777777" w:rsidTr="00F9700B">
        <w:trPr>
          <w:cantSplit/>
          <w:jc w:val="center"/>
        </w:trPr>
        <w:tc>
          <w:tcPr>
            <w:tcW w:w="1586" w:type="dxa"/>
          </w:tcPr>
          <w:p w14:paraId="3563C74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QoS targets can no longer (or can again) be fulfilled</w:t>
            </w:r>
          </w:p>
        </w:tc>
        <w:tc>
          <w:tcPr>
            <w:tcW w:w="2213" w:type="dxa"/>
          </w:tcPr>
          <w:p w14:paraId="4FE1404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QoS targets can no longer (or can again) be fulfilled by the network for (a part of) the AF session.</w:t>
            </w:r>
          </w:p>
        </w:tc>
        <w:tc>
          <w:tcPr>
            <w:tcW w:w="1116" w:type="dxa"/>
          </w:tcPr>
          <w:p w14:paraId="0F6C51FE"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4992417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AE60A9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3630D13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9D80C9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4066F6B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50115EC5" w14:textId="77777777" w:rsidTr="00F9700B">
        <w:trPr>
          <w:cantSplit/>
          <w:jc w:val="center"/>
        </w:trPr>
        <w:tc>
          <w:tcPr>
            <w:tcW w:w="1586" w:type="dxa"/>
          </w:tcPr>
          <w:p w14:paraId="2D892D7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QoS Monitoring parameters</w:t>
            </w:r>
          </w:p>
        </w:tc>
        <w:tc>
          <w:tcPr>
            <w:tcW w:w="2213" w:type="dxa"/>
          </w:tcPr>
          <w:p w14:paraId="02A10F03"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QoS Monitoring parameter(s) (e.g. UL packet delay, DL packet delay or round trip packet delay) are reported to the AF according to the QoS Monitoring reports received from the SMF.</w:t>
            </w:r>
          </w:p>
        </w:tc>
        <w:tc>
          <w:tcPr>
            <w:tcW w:w="1116" w:type="dxa"/>
          </w:tcPr>
          <w:p w14:paraId="77C99A16" w14:textId="77777777" w:rsidR="005E209E" w:rsidRPr="005E209E" w:rsidRDefault="005E209E" w:rsidP="005E209E">
            <w:pPr>
              <w:keepNext/>
              <w:keepLines/>
              <w:spacing w:after="0"/>
              <w:jc w:val="center"/>
              <w:rPr>
                <w:rFonts w:ascii="Arial" w:eastAsia="等线" w:hAnsi="Arial"/>
                <w:sz w:val="16"/>
                <w:szCs w:val="16"/>
              </w:rPr>
            </w:pPr>
            <w:r w:rsidRPr="005E209E">
              <w:rPr>
                <w:rFonts w:ascii="Arial" w:eastAsia="等线" w:hAnsi="Arial"/>
                <w:sz w:val="16"/>
                <w:szCs w:val="16"/>
              </w:rPr>
              <w:t>AF</w:t>
            </w:r>
          </w:p>
        </w:tc>
        <w:tc>
          <w:tcPr>
            <w:tcW w:w="1168" w:type="dxa"/>
          </w:tcPr>
          <w:p w14:paraId="0C29407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59A28F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26222D2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82AE51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0A39ED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FF06C1B" w14:textId="77777777" w:rsidTr="00F9700B">
        <w:trPr>
          <w:cantSplit/>
          <w:jc w:val="center"/>
        </w:trPr>
        <w:tc>
          <w:tcPr>
            <w:tcW w:w="1586" w:type="dxa"/>
          </w:tcPr>
          <w:p w14:paraId="456D7C1D"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hint="eastAsia"/>
                <w:sz w:val="16"/>
                <w:szCs w:val="16"/>
                <w:lang w:eastAsia="zh-CN"/>
              </w:rPr>
              <w:t xml:space="preserve">Out </w:t>
            </w:r>
            <w:r w:rsidRPr="005E209E">
              <w:rPr>
                <w:rFonts w:ascii="Arial" w:eastAsia="宋体" w:hAnsi="Arial"/>
                <w:sz w:val="16"/>
                <w:szCs w:val="16"/>
                <w:lang w:eastAsia="zh-CN"/>
              </w:rPr>
              <w:t>of credit</w:t>
            </w:r>
          </w:p>
        </w:tc>
        <w:tc>
          <w:tcPr>
            <w:tcW w:w="2213" w:type="dxa"/>
          </w:tcPr>
          <w:p w14:paraId="143F487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Credit is no longer available.</w:t>
            </w:r>
          </w:p>
        </w:tc>
        <w:tc>
          <w:tcPr>
            <w:tcW w:w="1116" w:type="dxa"/>
          </w:tcPr>
          <w:p w14:paraId="5ACCC91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AF</w:t>
            </w:r>
          </w:p>
        </w:tc>
        <w:tc>
          <w:tcPr>
            <w:tcW w:w="1168" w:type="dxa"/>
          </w:tcPr>
          <w:p w14:paraId="7D4B3D7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4A82BED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14E06DF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00E75C2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46C5DE5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7D7779E4" w14:textId="77777777" w:rsidTr="00F9700B">
        <w:trPr>
          <w:cantSplit/>
          <w:jc w:val="center"/>
        </w:trPr>
        <w:tc>
          <w:tcPr>
            <w:tcW w:w="1586" w:type="dxa"/>
          </w:tcPr>
          <w:p w14:paraId="3570105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Reallocation of credit</w:t>
            </w:r>
          </w:p>
        </w:tc>
        <w:tc>
          <w:tcPr>
            <w:tcW w:w="2213" w:type="dxa"/>
          </w:tcPr>
          <w:p w14:paraId="272FACDA"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Credit has been reallocated after the former Out of credit indication.</w:t>
            </w:r>
          </w:p>
        </w:tc>
        <w:tc>
          <w:tcPr>
            <w:tcW w:w="1116" w:type="dxa"/>
          </w:tcPr>
          <w:p w14:paraId="6B06F97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AF</w:t>
            </w:r>
          </w:p>
        </w:tc>
        <w:tc>
          <w:tcPr>
            <w:tcW w:w="1168" w:type="dxa"/>
          </w:tcPr>
          <w:p w14:paraId="059D3502"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7B073B0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5F71842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20E837AB"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7AC70FE"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0417F42C" w14:textId="77777777" w:rsidTr="00F9700B">
        <w:trPr>
          <w:cantSplit/>
          <w:jc w:val="center"/>
        </w:trPr>
        <w:tc>
          <w:tcPr>
            <w:tcW w:w="1586" w:type="dxa"/>
          </w:tcPr>
          <w:p w14:paraId="6B8C13D1"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5GS Bridge information Notification</w:t>
            </w:r>
          </w:p>
          <w:p w14:paraId="77E119A8"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(NOTE 3)</w:t>
            </w:r>
          </w:p>
        </w:tc>
        <w:tc>
          <w:tcPr>
            <w:tcW w:w="2213" w:type="dxa"/>
          </w:tcPr>
          <w:p w14:paraId="11A22F0E"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5GS Bridge information that has been received by PCF from SMF.</w:t>
            </w:r>
          </w:p>
        </w:tc>
        <w:tc>
          <w:tcPr>
            <w:tcW w:w="1116" w:type="dxa"/>
          </w:tcPr>
          <w:p w14:paraId="15F3EAA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等线" w:hAnsi="Arial"/>
                <w:sz w:val="16"/>
                <w:szCs w:val="16"/>
              </w:rPr>
              <w:t>AF</w:t>
            </w:r>
          </w:p>
        </w:tc>
        <w:tc>
          <w:tcPr>
            <w:tcW w:w="1168" w:type="dxa"/>
          </w:tcPr>
          <w:p w14:paraId="497DD5D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7B819CC0"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3667776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No</w:t>
            </w:r>
          </w:p>
        </w:tc>
        <w:tc>
          <w:tcPr>
            <w:tcW w:w="1168" w:type="dxa"/>
          </w:tcPr>
          <w:p w14:paraId="3A5D45D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74E5B7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22BD82B7" w14:textId="77777777" w:rsidTr="00F9700B">
        <w:trPr>
          <w:cantSplit/>
          <w:jc w:val="center"/>
        </w:trPr>
        <w:tc>
          <w:tcPr>
            <w:tcW w:w="1586" w:type="dxa"/>
          </w:tcPr>
          <w:p w14:paraId="25FEECD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Notification on outcome of service area coverage change</w:t>
            </w:r>
          </w:p>
        </w:tc>
        <w:tc>
          <w:tcPr>
            <w:tcW w:w="2213" w:type="dxa"/>
          </w:tcPr>
          <w:p w14:paraId="3FD0B811"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outcome of the request of service area coverage change.</w:t>
            </w:r>
          </w:p>
        </w:tc>
        <w:tc>
          <w:tcPr>
            <w:tcW w:w="1116" w:type="dxa"/>
          </w:tcPr>
          <w:p w14:paraId="45323459"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AF</w:t>
            </w:r>
          </w:p>
        </w:tc>
        <w:tc>
          <w:tcPr>
            <w:tcW w:w="1168" w:type="dxa"/>
          </w:tcPr>
          <w:p w14:paraId="320F21C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990D61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273" w:type="dxa"/>
          </w:tcPr>
          <w:p w14:paraId="1473278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20C0055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019A97C8"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r>
      <w:tr w:rsidR="005E209E" w:rsidRPr="005E209E" w14:paraId="1CF17170" w14:textId="77777777" w:rsidTr="00F9700B">
        <w:trPr>
          <w:cantSplit/>
          <w:jc w:val="center"/>
        </w:trPr>
        <w:tc>
          <w:tcPr>
            <w:tcW w:w="1586" w:type="dxa"/>
          </w:tcPr>
          <w:p w14:paraId="5B4C5CA7"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Start of application traffic detection and</w:t>
            </w:r>
          </w:p>
          <w:p w14:paraId="1B8B6486"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Stop of application traffic detection</w:t>
            </w:r>
          </w:p>
        </w:tc>
        <w:tc>
          <w:tcPr>
            <w:tcW w:w="2213" w:type="dxa"/>
          </w:tcPr>
          <w:p w14:paraId="4D9C2F69"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start or the stop of application traffic has been detected.</w:t>
            </w:r>
          </w:p>
        </w:tc>
        <w:tc>
          <w:tcPr>
            <w:tcW w:w="1116" w:type="dxa"/>
          </w:tcPr>
          <w:p w14:paraId="7BD3BAF7"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PCF</w:t>
            </w:r>
          </w:p>
        </w:tc>
        <w:tc>
          <w:tcPr>
            <w:tcW w:w="1168" w:type="dxa"/>
          </w:tcPr>
          <w:p w14:paraId="04B87E2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4CD8CA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273" w:type="dxa"/>
          </w:tcPr>
          <w:p w14:paraId="4C9958E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31F564C6"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Yes</w:t>
            </w:r>
          </w:p>
          <w:p w14:paraId="2E27D041"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(NOTE 4)</w:t>
            </w:r>
          </w:p>
        </w:tc>
        <w:tc>
          <w:tcPr>
            <w:tcW w:w="1168" w:type="dxa"/>
          </w:tcPr>
          <w:p w14:paraId="486D1CAA"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071B3346" w14:textId="77777777" w:rsidTr="00F9700B">
        <w:trPr>
          <w:cantSplit/>
          <w:jc w:val="center"/>
        </w:trPr>
        <w:tc>
          <w:tcPr>
            <w:tcW w:w="1586" w:type="dxa"/>
          </w:tcPr>
          <w:p w14:paraId="75999AB2" w14:textId="77777777" w:rsidR="005E209E" w:rsidRPr="005E209E" w:rsidRDefault="005E209E" w:rsidP="005E209E">
            <w:pPr>
              <w:keepNext/>
              <w:keepLines/>
              <w:spacing w:after="0"/>
              <w:rPr>
                <w:rFonts w:ascii="Arial" w:eastAsia="宋体" w:hAnsi="Arial"/>
                <w:sz w:val="16"/>
                <w:szCs w:val="16"/>
                <w:lang w:eastAsia="zh-CN"/>
              </w:rPr>
            </w:pPr>
            <w:r w:rsidRPr="005E209E">
              <w:rPr>
                <w:rFonts w:ascii="Arial" w:eastAsia="宋体" w:hAnsi="Arial"/>
                <w:sz w:val="16"/>
                <w:szCs w:val="16"/>
                <w:lang w:eastAsia="zh-CN"/>
              </w:rPr>
              <w:t>Satellite backhaul category change</w:t>
            </w:r>
          </w:p>
        </w:tc>
        <w:tc>
          <w:tcPr>
            <w:tcW w:w="2213" w:type="dxa"/>
          </w:tcPr>
          <w:p w14:paraId="20D083AB" w14:textId="77777777" w:rsidR="005E209E" w:rsidRPr="005E209E" w:rsidRDefault="005E209E" w:rsidP="005E209E">
            <w:pPr>
              <w:keepNext/>
              <w:keepLines/>
              <w:spacing w:after="0"/>
              <w:rPr>
                <w:rFonts w:ascii="Arial" w:eastAsia="等线" w:hAnsi="Arial"/>
                <w:sz w:val="16"/>
                <w:szCs w:val="16"/>
              </w:rPr>
            </w:pPr>
            <w:r w:rsidRPr="005E209E">
              <w:rPr>
                <w:rFonts w:ascii="Arial" w:eastAsia="等线" w:hAnsi="Arial"/>
                <w:sz w:val="16"/>
                <w:szCs w:val="16"/>
              </w:rPr>
              <w:t>The satellite backhaul category (i.e. GEO, MEO, LEO, non-satellite) has changed</w:t>
            </w:r>
          </w:p>
        </w:tc>
        <w:tc>
          <w:tcPr>
            <w:tcW w:w="1116" w:type="dxa"/>
          </w:tcPr>
          <w:p w14:paraId="7A580B4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等线" w:hAnsi="Arial"/>
                <w:sz w:val="16"/>
                <w:szCs w:val="16"/>
              </w:rPr>
              <w:t>AF</w:t>
            </w:r>
          </w:p>
        </w:tc>
        <w:tc>
          <w:tcPr>
            <w:tcW w:w="1168" w:type="dxa"/>
          </w:tcPr>
          <w:p w14:paraId="1EB508DF"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22220C7C"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273" w:type="dxa"/>
          </w:tcPr>
          <w:p w14:paraId="0F45B0BD"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hint="eastAsia"/>
                <w:sz w:val="16"/>
                <w:szCs w:val="16"/>
                <w:lang w:eastAsia="zh-CN"/>
              </w:rPr>
              <w:t>Yes</w:t>
            </w:r>
          </w:p>
        </w:tc>
        <w:tc>
          <w:tcPr>
            <w:tcW w:w="1168" w:type="dxa"/>
          </w:tcPr>
          <w:p w14:paraId="7F9A0545"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c>
          <w:tcPr>
            <w:tcW w:w="1168" w:type="dxa"/>
          </w:tcPr>
          <w:p w14:paraId="52C91443" w14:textId="77777777" w:rsidR="005E209E" w:rsidRPr="005E209E" w:rsidRDefault="005E209E" w:rsidP="005E209E">
            <w:pPr>
              <w:keepNext/>
              <w:keepLines/>
              <w:spacing w:after="0"/>
              <w:jc w:val="center"/>
              <w:rPr>
                <w:rFonts w:ascii="Arial" w:eastAsia="宋体" w:hAnsi="Arial"/>
                <w:sz w:val="16"/>
                <w:szCs w:val="16"/>
                <w:lang w:eastAsia="zh-CN"/>
              </w:rPr>
            </w:pPr>
            <w:r w:rsidRPr="005E209E">
              <w:rPr>
                <w:rFonts w:ascii="Arial" w:eastAsia="宋体" w:hAnsi="Arial"/>
                <w:sz w:val="16"/>
                <w:szCs w:val="16"/>
                <w:lang w:eastAsia="zh-CN"/>
              </w:rPr>
              <w:t>No</w:t>
            </w:r>
          </w:p>
        </w:tc>
      </w:tr>
      <w:tr w:rsidR="005E209E" w:rsidRPr="005E209E" w14:paraId="1E046B9A" w14:textId="77777777" w:rsidTr="00F9700B">
        <w:trPr>
          <w:cantSplit/>
          <w:jc w:val="center"/>
        </w:trPr>
        <w:tc>
          <w:tcPr>
            <w:tcW w:w="10860" w:type="dxa"/>
            <w:gridSpan w:val="8"/>
          </w:tcPr>
          <w:p w14:paraId="398AAB3E"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hint="eastAsia"/>
                <w:sz w:val="16"/>
                <w:szCs w:val="16"/>
                <w:lang w:eastAsia="zh-CN"/>
              </w:rPr>
              <w:t>NOTE</w:t>
            </w:r>
            <w:r w:rsidRPr="005E209E">
              <w:rPr>
                <w:rFonts w:ascii="Arial" w:eastAsia="宋体" w:hAnsi="Arial"/>
                <w:sz w:val="16"/>
                <w:szCs w:val="16"/>
                <w:lang w:eastAsia="zh-CN"/>
              </w:rPr>
              <w:t> 1:</w:t>
            </w:r>
            <w:r w:rsidRPr="005E209E">
              <w:rPr>
                <w:rFonts w:ascii="Arial" w:eastAsia="宋体" w:hAnsi="Arial"/>
                <w:sz w:val="16"/>
                <w:szCs w:val="16"/>
                <w:lang w:eastAsia="zh-CN"/>
              </w:rPr>
              <w:tab/>
              <w:t>Additional parameters for the subscription as well as reporting related to these events are described in TS 23.502 [3].</w:t>
            </w:r>
          </w:p>
          <w:p w14:paraId="17D846D0"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2:</w:t>
            </w:r>
            <w:r w:rsidRPr="005E209E">
              <w:rPr>
                <w:rFonts w:ascii="Arial" w:eastAsia="宋体" w:hAnsi="Arial"/>
                <w:sz w:val="16"/>
                <w:szCs w:val="16"/>
                <w:lang w:eastAsia="zh-CN"/>
              </w:rPr>
              <w:tab/>
              <w:t>Applicability of Rx is described in Annex C.</w:t>
            </w:r>
          </w:p>
          <w:p w14:paraId="5F215282"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3:</w:t>
            </w:r>
            <w:r w:rsidRPr="005E209E">
              <w:rPr>
                <w:rFonts w:ascii="Arial" w:eastAsia="宋体" w:hAnsi="Arial"/>
                <w:sz w:val="16"/>
                <w:szCs w:val="16"/>
                <w:lang w:eastAsia="zh-CN"/>
              </w:rPr>
              <w:tab/>
              <w:t>5GS Bridge information is described in clause 6.1.3 UE-DS-TT Residence Time is only provided if a DS-TT port is detected.</w:t>
            </w:r>
          </w:p>
          <w:p w14:paraId="1C6720DE"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4:</w:t>
            </w:r>
            <w:r w:rsidRPr="005E209E">
              <w:rPr>
                <w:rFonts w:ascii="Arial" w:eastAsia="宋体" w:hAnsi="Arial"/>
                <w:sz w:val="16"/>
                <w:szCs w:val="16"/>
                <w:lang w:eastAsia="zh-CN"/>
              </w:rPr>
              <w:tab/>
              <w:t>Bulk subscription is implicit. NOTE 1 does not apply.</w:t>
            </w:r>
          </w:p>
          <w:p w14:paraId="3B649DBF" w14:textId="77777777" w:rsidR="005E209E" w:rsidRPr="005E209E" w:rsidRDefault="005E209E" w:rsidP="005E209E">
            <w:pPr>
              <w:keepNext/>
              <w:keepLines/>
              <w:spacing w:after="0"/>
              <w:ind w:left="851" w:hanging="851"/>
              <w:rPr>
                <w:rFonts w:ascii="Arial" w:eastAsia="宋体" w:hAnsi="Arial"/>
                <w:sz w:val="16"/>
                <w:szCs w:val="16"/>
                <w:lang w:eastAsia="zh-CN"/>
              </w:rPr>
            </w:pPr>
            <w:r w:rsidRPr="005E209E">
              <w:rPr>
                <w:rFonts w:ascii="Arial" w:eastAsia="宋体" w:hAnsi="Arial"/>
                <w:sz w:val="16"/>
                <w:szCs w:val="16"/>
                <w:lang w:eastAsia="zh-CN"/>
              </w:rPr>
              <w:t>NOTE 5:</w:t>
            </w:r>
            <w:r w:rsidRPr="005E209E">
              <w:rPr>
                <w:rFonts w:ascii="Arial" w:eastAsia="宋体" w:hAnsi="Arial"/>
                <w:sz w:val="16"/>
                <w:szCs w:val="16"/>
                <w:lang w:eastAsia="zh-CN"/>
              </w:rPr>
              <w:tab/>
              <w:t>For a PDU Session established over a SNPN, the combination of the PLMN id and the NID identifies the SNPN.</w:t>
            </w:r>
          </w:p>
        </w:tc>
      </w:tr>
    </w:tbl>
    <w:p w14:paraId="2AA0A3CD" w14:textId="77777777" w:rsidR="005E209E" w:rsidRPr="005E209E" w:rsidRDefault="005E209E" w:rsidP="005E209E">
      <w:pPr>
        <w:rPr>
          <w:rFonts w:eastAsia="等线"/>
        </w:rPr>
      </w:pPr>
    </w:p>
    <w:p w14:paraId="6FB8B36E" w14:textId="77777777" w:rsidR="005E209E" w:rsidRPr="005E209E" w:rsidRDefault="005E209E" w:rsidP="005E209E">
      <w:pPr>
        <w:rPr>
          <w:rFonts w:eastAsia="等线"/>
        </w:rPr>
      </w:pPr>
      <w:r w:rsidRPr="005E209E">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C87980" w14:textId="77777777" w:rsidR="005E209E" w:rsidRPr="005E209E" w:rsidRDefault="005E209E" w:rsidP="005E209E">
      <w:pPr>
        <w:rPr>
          <w:rFonts w:eastAsia="等线"/>
        </w:rPr>
      </w:pPr>
      <w:r w:rsidRPr="005E209E">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4E9E4C2" w14:textId="77777777" w:rsidR="005E209E" w:rsidRPr="005E209E" w:rsidRDefault="005E209E" w:rsidP="005E209E">
      <w:pPr>
        <w:rPr>
          <w:rFonts w:eastAsia="等线"/>
        </w:rPr>
      </w:pPr>
      <w:r w:rsidRPr="005E209E">
        <w:rPr>
          <w:rFonts w:eastAsia="等线"/>
        </w:rPr>
        <w:t>If an AF requests the PCF to report on the signalling path status, for the AF session, the PCF shall, upon indication of removal of PCC Rules identifying signalling traffic from the SMF report it to the AF.</w:t>
      </w:r>
    </w:p>
    <w:p w14:paraId="4BF9EEB2" w14:textId="77777777" w:rsidR="005E209E" w:rsidRPr="005E209E" w:rsidRDefault="005E209E" w:rsidP="005E209E">
      <w:pPr>
        <w:rPr>
          <w:rFonts w:eastAsia="等线"/>
        </w:rPr>
      </w:pPr>
      <w:r w:rsidRPr="005E209E">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E470532" w14:textId="77777777" w:rsidR="005E209E" w:rsidRPr="005E209E" w:rsidRDefault="005E209E" w:rsidP="005E209E">
      <w:pPr>
        <w:rPr>
          <w:rFonts w:eastAsia="等线"/>
        </w:rPr>
      </w:pPr>
      <w:r w:rsidRPr="005E209E">
        <w:rPr>
          <w:rFonts w:eastAsia="等线"/>
        </w:rPr>
        <w:t xml:space="preserve">If an AF requests the PCF to report Access Network Information (i.e. the User Location Report and/or the UE </w:t>
      </w:r>
      <w:proofErr w:type="spellStart"/>
      <w:r w:rsidRPr="005E209E">
        <w:rPr>
          <w:rFonts w:eastAsia="等线"/>
        </w:rPr>
        <w:t>Timezone</w:t>
      </w:r>
      <w:proofErr w:type="spellEnd"/>
      <w:r w:rsidRPr="005E209E">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59F2389" w14:textId="77777777" w:rsidR="005E209E" w:rsidRPr="005E209E" w:rsidRDefault="005E209E" w:rsidP="005E209E">
      <w:pPr>
        <w:rPr>
          <w:rFonts w:eastAsia="等线"/>
        </w:rPr>
      </w:pPr>
      <w:r w:rsidRPr="005E209E">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523067B" w14:textId="77777777" w:rsidR="005E209E" w:rsidRPr="005E209E" w:rsidRDefault="005E209E" w:rsidP="005E209E">
      <w:pPr>
        <w:rPr>
          <w:rFonts w:eastAsia="等线"/>
        </w:rPr>
      </w:pPr>
      <w:r w:rsidRPr="005E209E">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209E">
        <w:rPr>
          <w:rFonts w:eastAsia="等线"/>
        </w:rPr>
        <w:t>Timezone</w:t>
      </w:r>
      <w:proofErr w:type="spellEnd"/>
      <w:r w:rsidRPr="005E209E">
        <w:rPr>
          <w:rFonts w:eastAsia="等线"/>
        </w:rPr>
        <w:t>.</w:t>
      </w:r>
    </w:p>
    <w:p w14:paraId="7BBC49A3" w14:textId="77777777" w:rsidR="005E209E" w:rsidRPr="005E209E" w:rsidRDefault="005E209E" w:rsidP="005E209E">
      <w:pPr>
        <w:rPr>
          <w:rFonts w:eastAsia="等线"/>
        </w:rPr>
      </w:pPr>
      <w:r w:rsidRPr="005E209E">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5E209E">
        <w:rPr>
          <w:rFonts w:eastAsia="等线"/>
        </w:rPr>
        <w:t>trigger  (</w:t>
      </w:r>
      <w:proofErr w:type="gramEnd"/>
      <w:r w:rsidRPr="005E209E">
        <w:rPr>
          <w:rFonts w:eastAsia="等线"/>
        </w:rP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161F1D2" w14:textId="77777777" w:rsidR="005E209E" w:rsidRPr="005E209E" w:rsidRDefault="005E209E" w:rsidP="005E209E">
      <w:pPr>
        <w:rPr>
          <w:rFonts w:eastAsia="等线"/>
        </w:rPr>
      </w:pPr>
      <w:r w:rsidRPr="005E209E">
        <w:rPr>
          <w:rFonts w:eastAsia="等线"/>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2586C5A8" w14:textId="77777777" w:rsidR="005E209E" w:rsidRPr="005E209E" w:rsidRDefault="005E209E" w:rsidP="005E209E">
      <w:pPr>
        <w:rPr>
          <w:rFonts w:eastAsia="等线"/>
        </w:rPr>
      </w:pPr>
      <w:r w:rsidRPr="005E209E">
        <w:rPr>
          <w:rFonts w:eastAsia="等线"/>
        </w:rPr>
        <w:t>If the AF has subscribed to be notified of the QoS Monitoring information, the PCF further sends the QoS Monitoring report to the AF.</w:t>
      </w:r>
    </w:p>
    <w:p w14:paraId="3E5972A2" w14:textId="77777777" w:rsidR="005E209E" w:rsidRPr="005E209E" w:rsidRDefault="005E209E" w:rsidP="005E209E">
      <w:pPr>
        <w:rPr>
          <w:rFonts w:eastAsia="等线"/>
        </w:rPr>
      </w:pPr>
      <w:r w:rsidRPr="005E209E">
        <w:rPr>
          <w:rFonts w:eastAsia="等线"/>
        </w:rP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88F8377" w14:textId="77777777" w:rsidR="005E209E" w:rsidRPr="005E209E" w:rsidRDefault="005E209E" w:rsidP="005E209E">
      <w:pPr>
        <w:rPr>
          <w:rFonts w:eastAsia="等线"/>
        </w:rPr>
      </w:pPr>
      <w:r w:rsidRPr="005E209E">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4B3167E" w14:textId="77777777" w:rsidR="005E209E" w:rsidRPr="005E209E" w:rsidRDefault="005E209E" w:rsidP="005E209E">
      <w:pPr>
        <w:rPr>
          <w:rFonts w:eastAsia="等线"/>
        </w:rPr>
      </w:pPr>
      <w:r w:rsidRPr="005E209E">
        <w:rPr>
          <w:rFonts w:eastAsia="等线"/>
        </w:rP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36" w:author="zte-2" w:date="2021-05-25T16:31:00Z">
        <w:r>
          <w:rPr>
            <w:rFonts w:eastAsia="等线"/>
          </w:rPr>
          <w:t xml:space="preserve"> or TSCTSF</w:t>
        </w:r>
      </w:ins>
      <w:r w:rsidRPr="005E209E">
        <w:rPr>
          <w:rFonts w:eastAsia="等线"/>
        </w:rPr>
        <w:t>.</w:t>
      </w:r>
    </w:p>
    <w:p w14:paraId="6572A455" w14:textId="77777777" w:rsidR="005E209E" w:rsidRPr="005E209E" w:rsidRDefault="005E209E" w:rsidP="005E209E">
      <w:pPr>
        <w:rPr>
          <w:rFonts w:eastAsia="等线"/>
        </w:rPr>
      </w:pPr>
      <w:r w:rsidRPr="005E209E">
        <w:rPr>
          <w:rFonts w:eastAsia="等线"/>
        </w:rP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7A17326F" w14:textId="77777777" w:rsidR="005E209E" w:rsidRPr="005E209E" w:rsidRDefault="005E209E" w:rsidP="005E209E">
      <w:pPr>
        <w:rPr>
          <w:rFonts w:eastAsia="等线"/>
        </w:rPr>
      </w:pPr>
      <w:r w:rsidRPr="005E209E">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6F6B931" w14:textId="77777777" w:rsidR="005E209E" w:rsidRPr="005E209E" w:rsidRDefault="005E209E" w:rsidP="005E209E">
      <w:pPr>
        <w:rPr>
          <w:rFonts w:eastAsia="等线"/>
        </w:rPr>
      </w:pPr>
      <w:r w:rsidRPr="005E209E">
        <w:rPr>
          <w:rFonts w:eastAsia="等线"/>
        </w:rP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22B8A28" w14:textId="77777777" w:rsidR="005E209E" w:rsidRPr="005E209E" w:rsidRDefault="005E209E" w:rsidP="0065209D">
      <w:pPr>
        <w:rPr>
          <w:noProof/>
        </w:rPr>
      </w:pPr>
    </w:p>
    <w:p w14:paraId="7B5FF5F2" w14:textId="77777777" w:rsidR="005E209E" w:rsidRPr="002800F7" w:rsidRDefault="005E209E" w:rsidP="005E209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6B47D1" w14:textId="77777777" w:rsidR="0065209D" w:rsidRDefault="0065209D" w:rsidP="00A903F7">
      <w:pPr>
        <w:rPr>
          <w:noProof/>
        </w:rPr>
      </w:pPr>
    </w:p>
    <w:p w14:paraId="4DAEDCFD" w14:textId="77777777" w:rsidR="0065209D" w:rsidRPr="0065209D" w:rsidRDefault="0065209D" w:rsidP="0065209D">
      <w:pPr>
        <w:keepNext/>
        <w:keepLines/>
        <w:spacing w:before="120"/>
        <w:ind w:left="1418" w:hanging="1418"/>
        <w:outlineLvl w:val="3"/>
        <w:rPr>
          <w:rFonts w:ascii="Arial" w:eastAsia="等线" w:hAnsi="Arial"/>
          <w:sz w:val="24"/>
        </w:rPr>
      </w:pPr>
      <w:bookmarkStart w:id="37" w:name="_Toc19197363"/>
      <w:bookmarkStart w:id="38" w:name="_Toc27896516"/>
      <w:bookmarkStart w:id="39" w:name="_Toc36192684"/>
      <w:bookmarkStart w:id="40" w:name="_Toc37076415"/>
      <w:bookmarkStart w:id="41" w:name="_Toc45194865"/>
      <w:bookmarkStart w:id="42" w:name="_Toc47594277"/>
      <w:bookmarkStart w:id="43" w:name="_Toc51836906"/>
      <w:bookmarkStart w:id="44" w:name="_Toc68066590"/>
      <w:r w:rsidRPr="0065209D">
        <w:rPr>
          <w:rFonts w:ascii="Arial" w:eastAsia="等线" w:hAnsi="Arial"/>
          <w:sz w:val="24"/>
        </w:rPr>
        <w:t>6.2.1.2</w:t>
      </w:r>
      <w:r w:rsidRPr="0065209D">
        <w:rPr>
          <w:rFonts w:ascii="Arial" w:eastAsia="等线" w:hAnsi="Arial"/>
          <w:sz w:val="24"/>
        </w:rPr>
        <w:tab/>
        <w:t>Input for PCC decisions</w:t>
      </w:r>
      <w:bookmarkEnd w:id="37"/>
      <w:bookmarkEnd w:id="38"/>
      <w:bookmarkEnd w:id="39"/>
      <w:bookmarkEnd w:id="40"/>
      <w:bookmarkEnd w:id="41"/>
      <w:bookmarkEnd w:id="42"/>
      <w:bookmarkEnd w:id="43"/>
      <w:bookmarkEnd w:id="44"/>
    </w:p>
    <w:p w14:paraId="4860BB5D" w14:textId="77777777" w:rsidR="0065209D" w:rsidRPr="0065209D" w:rsidRDefault="0065209D" w:rsidP="0065209D">
      <w:pPr>
        <w:rPr>
          <w:rFonts w:eastAsia="等线"/>
        </w:rPr>
      </w:pPr>
      <w:r w:rsidRPr="0065209D">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200B660" w14:textId="77777777" w:rsidR="0065209D" w:rsidRPr="0065209D" w:rsidRDefault="0065209D" w:rsidP="0065209D">
      <w:pPr>
        <w:keepNext/>
        <w:rPr>
          <w:rFonts w:eastAsia="宋体"/>
          <w:lang w:eastAsia="zh-CN"/>
        </w:rPr>
      </w:pPr>
      <w:r w:rsidRPr="0065209D">
        <w:rPr>
          <w:rFonts w:eastAsia="宋体" w:hint="eastAsia"/>
          <w:lang w:eastAsia="zh-CN"/>
        </w:rPr>
        <w:t>T</w:t>
      </w:r>
      <w:r w:rsidRPr="0065209D">
        <w:rPr>
          <w:rFonts w:eastAsia="宋体"/>
          <w:lang w:eastAsia="zh-CN"/>
        </w:rPr>
        <w:t>he AMF may provide the following information:</w:t>
      </w:r>
    </w:p>
    <w:p w14:paraId="306167A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23D339C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795C70A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6A5A2C4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Service Area Restrictions;</w:t>
      </w:r>
    </w:p>
    <w:p w14:paraId="20608A0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RFSP Index;</w:t>
      </w:r>
    </w:p>
    <w:p w14:paraId="329B6B1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RAT Type;</w:t>
      </w:r>
    </w:p>
    <w:p w14:paraId="0F68D8B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444F435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2FD65BE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4D90B92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Allowed NSSAI;</w:t>
      </w:r>
    </w:p>
    <w:p w14:paraId="441D1B1D"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UE time zone;</w:t>
      </w:r>
    </w:p>
    <w:p w14:paraId="2BA5F59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Subscribed UE-AMBR;</w:t>
      </w:r>
    </w:p>
    <w:p w14:paraId="18CC45D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Mapping </w:t>
      </w:r>
      <w:proofErr w:type="gramStart"/>
      <w:r w:rsidRPr="0065209D">
        <w:rPr>
          <w:rFonts w:eastAsia="等线"/>
        </w:rPr>
        <w:t>Of</w:t>
      </w:r>
      <w:proofErr w:type="gramEnd"/>
      <w:r w:rsidRPr="0065209D">
        <w:rPr>
          <w:rFonts w:eastAsia="等线"/>
        </w:rPr>
        <w:t xml:space="preserve"> Allowed NSSAI;</w:t>
      </w:r>
    </w:p>
    <w:p w14:paraId="6FA0906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S-NSSAI for the PDU Session;</w:t>
      </w:r>
    </w:p>
    <w:p w14:paraId="7DD112A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Requested DNN.</w:t>
      </w:r>
    </w:p>
    <w:p w14:paraId="58C4F937" w14:textId="77777777" w:rsidR="0065209D" w:rsidRPr="0065209D" w:rsidRDefault="0065209D" w:rsidP="0065209D">
      <w:pPr>
        <w:keepLines/>
        <w:ind w:left="1135" w:hanging="851"/>
        <w:rPr>
          <w:rFonts w:eastAsia="等线"/>
          <w:lang w:eastAsia="zh-CN"/>
        </w:rPr>
      </w:pPr>
      <w:r w:rsidRPr="0065209D">
        <w:rPr>
          <w:rFonts w:eastAsia="等线"/>
        </w:rPr>
        <w:t>NOTE 1:</w:t>
      </w:r>
      <w:r w:rsidRPr="0065209D">
        <w:rPr>
          <w:rFonts w:eastAsia="等线"/>
        </w:rPr>
        <w:tab/>
        <w:t>The Access Type and RAT Type parameters should allow extension to include new types of accesses.</w:t>
      </w:r>
    </w:p>
    <w:p w14:paraId="17999284" w14:textId="77777777" w:rsidR="0065209D" w:rsidRPr="0065209D" w:rsidRDefault="0065209D" w:rsidP="0065209D">
      <w:pPr>
        <w:rPr>
          <w:rFonts w:eastAsia="等线"/>
        </w:rPr>
      </w:pPr>
      <w:r w:rsidRPr="0065209D">
        <w:rPr>
          <w:rFonts w:eastAsia="等线"/>
        </w:rPr>
        <w:t>The UE may provide the following information:</w:t>
      </w:r>
    </w:p>
    <w:p w14:paraId="79969C2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proofErr w:type="spellStart"/>
      <w:r w:rsidRPr="0065209D">
        <w:rPr>
          <w:rFonts w:eastAsia="等线"/>
        </w:rPr>
        <w:t>OSId</w:t>
      </w:r>
      <w:proofErr w:type="spellEnd"/>
      <w:r w:rsidRPr="0065209D">
        <w:rPr>
          <w:rFonts w:eastAsia="等线"/>
        </w:rPr>
        <w:t>;</w:t>
      </w:r>
    </w:p>
    <w:p w14:paraId="21F0977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List of PSIs;</w:t>
      </w:r>
    </w:p>
    <w:p w14:paraId="25EEDB3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Indication</w:t>
      </w:r>
      <w:r w:rsidRPr="0065209D">
        <w:rPr>
          <w:rFonts w:eastAsia="等线"/>
        </w:rPr>
        <w:t xml:space="preserve"> of UE support for ANDSP.</w:t>
      </w:r>
    </w:p>
    <w:p w14:paraId="575B940E" w14:textId="77777777" w:rsidR="0065209D" w:rsidRPr="0065209D" w:rsidRDefault="0065209D" w:rsidP="0065209D">
      <w:pPr>
        <w:rPr>
          <w:rFonts w:eastAsia="等线"/>
        </w:rPr>
      </w:pPr>
      <w:r w:rsidRPr="0065209D">
        <w:rPr>
          <w:rFonts w:eastAsia="等线"/>
        </w:rPr>
        <w:t>The SMF may provide the following information:</w:t>
      </w:r>
    </w:p>
    <w:p w14:paraId="6F4BD23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SUPI;</w:t>
      </w:r>
    </w:p>
    <w:p w14:paraId="4ACBC4B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PEI of the UE;</w:t>
      </w:r>
    </w:p>
    <w:p w14:paraId="0645B650"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IPv4 address of the UE;</w:t>
      </w:r>
    </w:p>
    <w:p w14:paraId="3B6FBFC7"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IPv6 network prefix assigned to the UE;</w:t>
      </w:r>
    </w:p>
    <w:p w14:paraId="491D0F4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Default 5QI and default ARP;</w:t>
      </w:r>
    </w:p>
    <w:p w14:paraId="7AE01CC3"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Request type (initial, modification, etc.);</w:t>
      </w:r>
    </w:p>
    <w:p w14:paraId="02BC5C5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Type of PDU Session (IPv4, IPv6, IPv4v6, Ethernet, Unstructured);</w:t>
      </w:r>
    </w:p>
    <w:p w14:paraId="0F2FB7B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Access Type;</w:t>
      </w:r>
    </w:p>
    <w:p w14:paraId="34A8E611" w14:textId="77777777" w:rsidR="0065209D" w:rsidRPr="0065209D" w:rsidRDefault="0065209D" w:rsidP="0065209D">
      <w:pPr>
        <w:ind w:left="568" w:hanging="284"/>
        <w:rPr>
          <w:rFonts w:eastAsia="宋体"/>
          <w:lang w:eastAsia="zh-CN"/>
        </w:rPr>
      </w:pPr>
      <w:r w:rsidRPr="0065209D">
        <w:rPr>
          <w:rFonts w:eastAsia="宋体" w:hint="eastAsia"/>
          <w:lang w:eastAsia="zh-CN"/>
        </w:rPr>
        <w:t>-</w:t>
      </w:r>
      <w:r w:rsidRPr="0065209D">
        <w:rPr>
          <w:rFonts w:eastAsia="宋体" w:hint="eastAsia"/>
          <w:lang w:eastAsia="zh-CN"/>
        </w:rPr>
        <w:tab/>
      </w:r>
      <w:r w:rsidRPr="0065209D">
        <w:rPr>
          <w:rFonts w:eastAsia="宋体"/>
          <w:lang w:eastAsia="zh-CN"/>
        </w:rPr>
        <w:t>RAT Type;</w:t>
      </w:r>
    </w:p>
    <w:p w14:paraId="4E8EF630"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GPSI;</w:t>
      </w:r>
    </w:p>
    <w:p w14:paraId="5D876B5F" w14:textId="77777777" w:rsidR="0065209D" w:rsidRPr="0065209D" w:rsidRDefault="0065209D" w:rsidP="0065209D">
      <w:pPr>
        <w:ind w:left="568" w:hanging="284"/>
        <w:rPr>
          <w:rFonts w:eastAsia="宋体"/>
          <w:lang w:eastAsia="zh-CN"/>
        </w:rPr>
      </w:pPr>
      <w:r w:rsidRPr="0065209D">
        <w:rPr>
          <w:rFonts w:eastAsia="宋体"/>
          <w:lang w:eastAsia="zh-CN"/>
        </w:rPr>
        <w:t>-</w:t>
      </w:r>
      <w:r w:rsidRPr="0065209D">
        <w:rPr>
          <w:rFonts w:eastAsia="宋体"/>
          <w:lang w:eastAsia="zh-CN"/>
        </w:rPr>
        <w:tab/>
        <w:t>Internal-Group Identifier;</w:t>
      </w:r>
    </w:p>
    <w:p w14:paraId="2F2F16D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Location of the subscriber;</w:t>
      </w:r>
    </w:p>
    <w:p w14:paraId="3C8C358F"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S-NSSAI;</w:t>
      </w:r>
    </w:p>
    <w:p w14:paraId="69EF87A9"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NSI-ID (if available);</w:t>
      </w:r>
    </w:p>
    <w:p w14:paraId="253460FF" w14:textId="77777777" w:rsidR="0065209D" w:rsidRPr="0065209D" w:rsidRDefault="0065209D" w:rsidP="0065209D">
      <w:pPr>
        <w:ind w:left="568" w:hanging="284"/>
        <w:rPr>
          <w:rFonts w:eastAsia="等线"/>
          <w:lang w:eastAsia="zh-CN"/>
        </w:rPr>
      </w:pPr>
      <w:r w:rsidRPr="0065209D">
        <w:rPr>
          <w:rFonts w:eastAsia="等线"/>
          <w:lang w:eastAsia="zh-CN"/>
        </w:rPr>
        <w:t>-</w:t>
      </w:r>
      <w:r w:rsidRPr="0065209D">
        <w:rPr>
          <w:rFonts w:eastAsia="等线"/>
          <w:lang w:eastAsia="zh-CN"/>
        </w:rPr>
        <w:tab/>
        <w:t>DNN;</w:t>
      </w:r>
    </w:p>
    <w:p w14:paraId="6579E11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Serving Network identifier (PLMN ID or PLMN ID and NID, see clause 5.34 of TS 23.501 [2]);</w:t>
      </w:r>
    </w:p>
    <w:p w14:paraId="0FBE048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r>
      <w:r w:rsidRPr="0065209D">
        <w:rPr>
          <w:rFonts w:eastAsia="等线"/>
          <w:noProof/>
        </w:rPr>
        <w:t>Application</w:t>
      </w:r>
      <w:r w:rsidRPr="0065209D">
        <w:rPr>
          <w:rFonts w:eastAsia="等线"/>
        </w:rPr>
        <w:t xml:space="preserve"> identifier;</w:t>
      </w:r>
    </w:p>
    <w:p w14:paraId="07BFA31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Allocated application instance identifier;</w:t>
      </w:r>
    </w:p>
    <w:p w14:paraId="5DE0046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Detected service data flow descriptions;</w:t>
      </w:r>
    </w:p>
    <w:p w14:paraId="761641A7"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 xml:space="preserve">UE support of reflective </w:t>
      </w:r>
      <w:r w:rsidRPr="0065209D">
        <w:rPr>
          <w:rFonts w:eastAsia="等线"/>
          <w:noProof/>
        </w:rPr>
        <w:t>QoS</w:t>
      </w:r>
      <w:r w:rsidRPr="0065209D">
        <w:rPr>
          <w:rFonts w:eastAsia="等线"/>
        </w:rPr>
        <w:t xml:space="preserve"> (as defined in clause 5.7.5.1 of TS 23.501 [2]);</w:t>
      </w:r>
    </w:p>
    <w:p w14:paraId="4EE19A2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Number of supported packet filters for signalled QoS rules for the PDU Session (indicated by the UE as defined in clause 5.7.1.4 of TS 23.501 [2]);</w:t>
      </w:r>
    </w:p>
    <w:p w14:paraId="3FE2C49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3GPP PS Data Off status;</w:t>
      </w:r>
    </w:p>
    <w:p w14:paraId="799BF40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 Authorization Profile Index (see clause 5.6.6 of TS 23.501 [2]);</w:t>
      </w:r>
    </w:p>
    <w:p w14:paraId="6EEE567C"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DN authorized Session AMBR (see clause 5.6.6 of TS 23.501 [2]).</w:t>
      </w:r>
    </w:p>
    <w:p w14:paraId="4878C31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Satellite category backhaul information.</w:t>
      </w:r>
    </w:p>
    <w:p w14:paraId="5BE02BEE" w14:textId="77777777" w:rsidR="0065209D" w:rsidRPr="0065209D" w:rsidRDefault="0065209D" w:rsidP="0065209D">
      <w:pPr>
        <w:keepNext/>
        <w:rPr>
          <w:rFonts w:eastAsia="等线"/>
        </w:rPr>
      </w:pPr>
      <w:r w:rsidRPr="0065209D">
        <w:rPr>
          <w:rFonts w:eastAsia="等线"/>
        </w:rPr>
        <w:t>The UDR may provide the information</w:t>
      </w:r>
      <w:r w:rsidRPr="0065209D">
        <w:rPr>
          <w:rFonts w:eastAsia="等线"/>
          <w:lang w:eastAsia="zh-CN"/>
        </w:rPr>
        <w:t xml:space="preserve"> for a subscriber connecting to a specific DNN and S-NSSAI, as described in the clause </w:t>
      </w:r>
      <w:r w:rsidRPr="0065209D">
        <w:rPr>
          <w:rFonts w:eastAsia="等线"/>
        </w:rPr>
        <w:t>6.2.1.</w:t>
      </w:r>
      <w:r w:rsidRPr="0065209D">
        <w:rPr>
          <w:rFonts w:eastAsia="等线"/>
          <w:lang w:eastAsia="zh-CN"/>
        </w:rPr>
        <w:t>3.</w:t>
      </w:r>
    </w:p>
    <w:p w14:paraId="4202319D" w14:textId="77777777" w:rsidR="0065209D" w:rsidRPr="0065209D" w:rsidRDefault="0065209D" w:rsidP="0065209D">
      <w:pPr>
        <w:rPr>
          <w:rFonts w:eastAsia="等线"/>
        </w:rPr>
      </w:pPr>
      <w:r w:rsidRPr="0065209D">
        <w:rPr>
          <w:rFonts w:eastAsia="等线"/>
        </w:rPr>
        <w:t>The UDR may provide the following policy information related to an ASP:</w:t>
      </w:r>
    </w:p>
    <w:p w14:paraId="693619F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The ASP identifier;</w:t>
      </w:r>
    </w:p>
    <w:p w14:paraId="5B8E1E72"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A transfer policy together with a Background Data Transfer Reference ID, the volume of data to be transferred per UE, the expected amount of UEs.</w:t>
      </w:r>
    </w:p>
    <w:p w14:paraId="7632EAD4" w14:textId="77777777" w:rsidR="0065209D" w:rsidRPr="0065209D" w:rsidRDefault="0065209D" w:rsidP="0065209D">
      <w:pPr>
        <w:keepLines/>
        <w:ind w:left="1135" w:hanging="851"/>
        <w:rPr>
          <w:rFonts w:eastAsia="MS Mincho"/>
        </w:rPr>
      </w:pPr>
      <w:r w:rsidRPr="0065209D">
        <w:rPr>
          <w:rFonts w:eastAsia="MS Mincho"/>
        </w:rPr>
        <w:t>NOTE </w:t>
      </w:r>
      <w:r w:rsidRPr="0065209D">
        <w:rPr>
          <w:rFonts w:eastAsia="MS Mincho"/>
          <w:lang w:val="en-US"/>
        </w:rPr>
        <w:t>2</w:t>
      </w:r>
      <w:r w:rsidRPr="0065209D">
        <w:rPr>
          <w:rFonts w:eastAsia="MS Mincho"/>
        </w:rPr>
        <w:t>:</w:t>
      </w:r>
      <w:r w:rsidRPr="0065209D">
        <w:rPr>
          <w:rFonts w:eastAsia="MS Mincho"/>
        </w:rPr>
        <w:tab/>
        <w:t>The information related with AF influence on traffic routing may be provided by UDR when the UDR serving the NEF is deployed and stores the application request.</w:t>
      </w:r>
    </w:p>
    <w:p w14:paraId="1A67CB0B" w14:textId="77777777" w:rsidR="0065209D" w:rsidRPr="0065209D" w:rsidRDefault="0065209D" w:rsidP="0065209D">
      <w:pPr>
        <w:rPr>
          <w:rFonts w:eastAsia="等线"/>
        </w:rPr>
      </w:pPr>
      <w:r w:rsidRPr="0065209D">
        <w:rPr>
          <w:rFonts w:eastAsia="等线"/>
        </w:rPr>
        <w:t>The UDR may provide the service specific information as defined in clause 4.15.6.7 of TS 23.502 [3].</w:t>
      </w:r>
    </w:p>
    <w:p w14:paraId="1AE51A93" w14:textId="77777777" w:rsidR="0065209D" w:rsidRPr="0065209D" w:rsidRDefault="0065209D" w:rsidP="0065209D">
      <w:pPr>
        <w:rPr>
          <w:rFonts w:eastAsia="等线"/>
        </w:rPr>
      </w:pPr>
      <w:r w:rsidRPr="0065209D">
        <w:rPr>
          <w:rFonts w:eastAsia="等线"/>
        </w:rPr>
        <w:t>The AF, if involved, may provide the following application session related information directly or via NEF, e.g. based on SIP and SDP:</w:t>
      </w:r>
    </w:p>
    <w:p w14:paraId="6239280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Subscriber Identifier;</w:t>
      </w:r>
    </w:p>
    <w:p w14:paraId="45C0ADD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IP address of the UE;</w:t>
      </w:r>
    </w:p>
    <w:p w14:paraId="0BD903A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Type;</w:t>
      </w:r>
    </w:p>
    <w:p w14:paraId="1F6D86D1"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Media Format, e.g. media format sub-field of the media announcement and all other parameter information (a= lines) associated with the media format;</w:t>
      </w:r>
    </w:p>
    <w:p w14:paraId="47D9CA6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Bandwidth;</w:t>
      </w:r>
    </w:p>
    <w:p w14:paraId="0936C06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Sponsored data connectivity information;</w:t>
      </w:r>
    </w:p>
    <w:p w14:paraId="147F702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description, e.g. source and destination IP address and port numbers and the protocol;</w:t>
      </w:r>
    </w:p>
    <w:p w14:paraId="77FF62D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identifier;</w:t>
      </w:r>
    </w:p>
    <w:p w14:paraId="1B807D12"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AF-Service-Identifier, or alternatively, DNN and possibly S-NSSAI;</w:t>
      </w:r>
    </w:p>
    <w:p w14:paraId="2B4AEBC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Communication Service Identifier (e.g. IMS Communication Service Identifier), UE provided via AF;</w:t>
      </w:r>
    </w:p>
    <w:p w14:paraId="74446C76"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Application Event Identifier;</w:t>
      </w:r>
    </w:p>
    <w:p w14:paraId="0001E10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Record Information;</w:t>
      </w:r>
    </w:p>
    <w:p w14:paraId="6322B49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Flow status (for gating decision);</w:t>
      </w:r>
    </w:p>
    <w:p w14:paraId="4577DA8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Priority indicator, which may be used by the PCF to guarantee service for an application session of a higher relative priority;</w:t>
      </w:r>
    </w:p>
    <w:p w14:paraId="22075F89" w14:textId="77777777" w:rsidR="0065209D" w:rsidRPr="0065209D" w:rsidRDefault="0065209D" w:rsidP="0065209D">
      <w:pPr>
        <w:keepLines/>
        <w:ind w:left="1135" w:hanging="851"/>
        <w:rPr>
          <w:rFonts w:eastAsia="等线"/>
        </w:rPr>
      </w:pPr>
      <w:r w:rsidRPr="0065209D">
        <w:rPr>
          <w:rFonts w:eastAsia="等线"/>
        </w:rPr>
        <w:t>NOTE </w:t>
      </w:r>
      <w:r w:rsidRPr="0065209D">
        <w:rPr>
          <w:rFonts w:eastAsia="等线"/>
          <w:lang w:val="en-US"/>
        </w:rPr>
        <w:t>3</w:t>
      </w:r>
      <w:r w:rsidRPr="0065209D">
        <w:rPr>
          <w:rFonts w:eastAsia="等线"/>
        </w:rPr>
        <w:t>:</w:t>
      </w:r>
      <w:r w:rsidRPr="0065209D">
        <w:rPr>
          <w:rFonts w:eastAsia="等线"/>
        </w:rPr>
        <w:tab/>
        <w:t>The AF Priority information represents session/application priority and is separate from the MPS 5GS Priority indicator.</w:t>
      </w:r>
    </w:p>
    <w:p w14:paraId="0FE8D33A"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Emergency indicator;</w:t>
      </w:r>
    </w:p>
    <w:p w14:paraId="71FC245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Application service provider;</w:t>
      </w:r>
    </w:p>
    <w:p w14:paraId="710B40B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DNAI;</w:t>
      </w:r>
    </w:p>
    <w:p w14:paraId="57BEE3A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Information about the N6 traffic routing requirements;</w:t>
      </w:r>
    </w:p>
    <w:p w14:paraId="5131686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GPSI;</w:t>
      </w:r>
    </w:p>
    <w:p w14:paraId="6F7ED0E4"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Internal-Group Identifier;</w:t>
      </w:r>
    </w:p>
    <w:p w14:paraId="6F20B1B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Temporal validity condition;</w:t>
      </w:r>
    </w:p>
    <w:p w14:paraId="544F83B0" w14:textId="77777777" w:rsidR="0065209D" w:rsidRPr="0065209D" w:rsidRDefault="0065209D" w:rsidP="0065209D">
      <w:pPr>
        <w:ind w:left="568" w:hanging="284"/>
        <w:rPr>
          <w:rFonts w:eastAsia="等线"/>
        </w:rPr>
      </w:pPr>
      <w:r w:rsidRPr="0065209D">
        <w:rPr>
          <w:rFonts w:eastAsia="等线"/>
        </w:rPr>
        <w:lastRenderedPageBreak/>
        <w:t>-</w:t>
      </w:r>
      <w:r w:rsidRPr="0065209D">
        <w:rPr>
          <w:rFonts w:eastAsia="等线"/>
        </w:rPr>
        <w:tab/>
        <w:t>Spatial validity condition;</w:t>
      </w:r>
    </w:p>
    <w:p w14:paraId="097BE3A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AF subscription for early and/or late notifications about UP management events;</w:t>
      </w:r>
    </w:p>
    <w:p w14:paraId="70D9935F" w14:textId="77777777" w:rsidR="0065209D" w:rsidRPr="0065209D" w:rsidRDefault="0065209D" w:rsidP="0065209D">
      <w:pPr>
        <w:ind w:left="568" w:hanging="284"/>
        <w:rPr>
          <w:rFonts w:eastAsia="MS Mincho"/>
        </w:rPr>
      </w:pPr>
      <w:r w:rsidRPr="0065209D">
        <w:rPr>
          <w:rFonts w:eastAsia="等线"/>
        </w:rPr>
        <w:t>-</w:t>
      </w:r>
      <w:r w:rsidRPr="0065209D">
        <w:rPr>
          <w:rFonts w:eastAsia="等线"/>
        </w:rPr>
        <w:tab/>
        <w:t>AF transaction identifier;</w:t>
      </w:r>
    </w:p>
    <w:p w14:paraId="65F7A091" w14:textId="2B05D8E3" w:rsidR="0065209D" w:rsidRPr="0065209D" w:rsidRDefault="0065209D" w:rsidP="0065209D">
      <w:pPr>
        <w:ind w:left="568" w:hanging="284"/>
        <w:rPr>
          <w:rFonts w:eastAsia="等线"/>
        </w:rPr>
      </w:pPr>
      <w:r w:rsidRPr="0065209D">
        <w:rPr>
          <w:rFonts w:eastAsia="等线"/>
        </w:rPr>
        <w:t>-</w:t>
      </w:r>
      <w:r w:rsidRPr="0065209D">
        <w:rPr>
          <w:rFonts w:eastAsia="等线"/>
        </w:rPr>
        <w:tab/>
        <w:t>TS</w:t>
      </w:r>
      <w:ins w:id="45" w:author="zte-1" w:date="2021-05-11T07:42:00Z">
        <w:r>
          <w:rPr>
            <w:rFonts w:eastAsia="等线"/>
          </w:rPr>
          <w:t>C</w:t>
        </w:r>
      </w:ins>
      <w:del w:id="46" w:author="zte-1" w:date="2021-05-11T07:42:00Z">
        <w:r w:rsidRPr="0065209D" w:rsidDel="0065209D">
          <w:rPr>
            <w:rFonts w:eastAsia="等线"/>
          </w:rPr>
          <w:delText>N</w:delText>
        </w:r>
      </w:del>
      <w:r w:rsidRPr="0065209D">
        <w:rPr>
          <w:rFonts w:eastAsia="等线"/>
        </w:rPr>
        <w:t xml:space="preserve"> QoS information as described in clause 6.1.3.23</w:t>
      </w:r>
      <w:ins w:id="47" w:author="Huawei-Z7" w:date="2021-05-25T18:14:00Z">
        <w:r w:rsidR="007601DE">
          <w:rPr>
            <w:rFonts w:eastAsia="等线"/>
          </w:rPr>
          <w:t xml:space="preserve"> and 6.1.3.22</w:t>
        </w:r>
      </w:ins>
      <w:ins w:id="48" w:author="zte-1" w:date="2021-05-11T07:42:00Z">
        <w:del w:id="49" w:author="zte-2" w:date="2021-05-25T16:18:00Z">
          <w:r w:rsidDel="005E209E">
            <w:rPr>
              <w:rFonts w:eastAsia="等线"/>
            </w:rPr>
            <w:delText xml:space="preserve"> and 6.1.3.23a</w:delText>
          </w:r>
        </w:del>
      </w:ins>
      <w:r w:rsidRPr="0065209D">
        <w:rPr>
          <w:rFonts w:eastAsia="等线"/>
        </w:rPr>
        <w:t>;</w:t>
      </w:r>
    </w:p>
    <w:p w14:paraId="67D7BAA8"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QoS information to be monitored;</w:t>
      </w:r>
    </w:p>
    <w:p w14:paraId="5A20B30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Service coverage area;</w:t>
      </w:r>
    </w:p>
    <w:p w14:paraId="3380A78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Indication that high throughput is desired;</w:t>
      </w:r>
    </w:p>
    <w:p w14:paraId="69A892C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Reporting frequency.</w:t>
      </w:r>
    </w:p>
    <w:p w14:paraId="0314C6BA" w14:textId="77777777" w:rsidR="0065209D" w:rsidRPr="0065209D" w:rsidRDefault="0065209D" w:rsidP="0065209D">
      <w:pPr>
        <w:rPr>
          <w:rFonts w:eastAsia="等线"/>
        </w:rPr>
      </w:pPr>
      <w:r w:rsidRPr="0065209D">
        <w:rPr>
          <w:rFonts w:eastAsia="等线"/>
        </w:rPr>
        <w:t>The AF may provide the following BDT related information via NEF:</w:t>
      </w:r>
    </w:p>
    <w:p w14:paraId="4F187189"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Background Data Transfer Reference ID;</w:t>
      </w:r>
    </w:p>
    <w:p w14:paraId="77C875CD"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BDT Policy;</w:t>
      </w:r>
    </w:p>
    <w:p w14:paraId="605C32EE"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Volume per UE;</w:t>
      </w:r>
    </w:p>
    <w:p w14:paraId="4C1ABF3C"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Number of UEs;</w:t>
      </w:r>
    </w:p>
    <w:p w14:paraId="3927346B"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Desired time window;</w:t>
      </w:r>
    </w:p>
    <w:p w14:paraId="3012BB9F"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Network Area Information.</w:t>
      </w:r>
    </w:p>
    <w:p w14:paraId="59B498EE" w14:textId="77777777" w:rsidR="0065209D" w:rsidRPr="0065209D" w:rsidRDefault="0065209D" w:rsidP="0065209D">
      <w:pPr>
        <w:rPr>
          <w:rFonts w:eastAsia="等线"/>
        </w:rPr>
      </w:pPr>
      <w:r w:rsidRPr="0065209D">
        <w:rPr>
          <w:rFonts w:eastAsia="等线"/>
        </w:rPr>
        <w:t>The CHF, if involved, may provide the following information for a subscriber:</w:t>
      </w:r>
    </w:p>
    <w:p w14:paraId="005BB7F5" w14:textId="77777777" w:rsidR="0065209D" w:rsidRPr="0065209D" w:rsidRDefault="0065209D" w:rsidP="0065209D">
      <w:pPr>
        <w:ind w:left="568" w:hanging="284"/>
        <w:rPr>
          <w:rFonts w:eastAsia="等线"/>
        </w:rPr>
      </w:pPr>
      <w:r w:rsidRPr="0065209D">
        <w:rPr>
          <w:rFonts w:eastAsia="等线"/>
        </w:rPr>
        <w:t>-</w:t>
      </w:r>
      <w:r w:rsidRPr="0065209D">
        <w:rPr>
          <w:rFonts w:eastAsia="等线"/>
        </w:rPr>
        <w:tab/>
        <w:t>Policy counter status for each relevant policy counter.</w:t>
      </w:r>
    </w:p>
    <w:p w14:paraId="59ACEF25" w14:textId="77777777" w:rsidR="0065209D" w:rsidRPr="0065209D" w:rsidRDefault="0065209D" w:rsidP="0065209D">
      <w:pPr>
        <w:rPr>
          <w:rFonts w:eastAsia="等线"/>
        </w:rPr>
      </w:pPr>
      <w:r w:rsidRPr="0065209D">
        <w:rPr>
          <w:rFonts w:eastAsia="等线"/>
        </w:rPr>
        <w:t>The NWDAF, if involved, may provide analytics information as described in clause 6.1.1.3.</w:t>
      </w:r>
    </w:p>
    <w:p w14:paraId="5A5F40AC" w14:textId="77777777" w:rsidR="0065209D" w:rsidRPr="0065209D" w:rsidRDefault="0065209D" w:rsidP="0065209D">
      <w:pPr>
        <w:rPr>
          <w:rFonts w:eastAsia="等线"/>
        </w:rPr>
      </w:pPr>
      <w:r w:rsidRPr="0065209D">
        <w:rPr>
          <w:rFonts w:eastAsia="等线"/>
        </w:rPr>
        <w:t>In addition, the predefined information in the PCF may contain additional rules based on charging policies in the network, whether the subscriber is in its home network or roaming, depending on the QoS Flow attributes.</w:t>
      </w:r>
    </w:p>
    <w:p w14:paraId="1340F3BC" w14:textId="77777777" w:rsidR="0065209D" w:rsidRPr="0065209D" w:rsidRDefault="0065209D" w:rsidP="0065209D">
      <w:pPr>
        <w:rPr>
          <w:rFonts w:eastAsia="等线"/>
        </w:rPr>
      </w:pPr>
      <w:r w:rsidRPr="0065209D">
        <w:rPr>
          <w:rFonts w:eastAsia="等线"/>
        </w:rPr>
        <w:t>The 5QIs (see clause 5.7.4 of TS 23.501 [2]) in the PCC rule is derived by the PCF from AF or UDR interaction if available. The input can be SDP information or other available application information, in line with operator policy.</w:t>
      </w:r>
    </w:p>
    <w:p w14:paraId="3DD32054" w14:textId="77777777" w:rsidR="0065209D" w:rsidRPr="0065209D" w:rsidRDefault="0065209D" w:rsidP="0065209D">
      <w:pPr>
        <w:rPr>
          <w:rFonts w:eastAsia="MS Mincho"/>
        </w:rPr>
      </w:pPr>
      <w:r w:rsidRPr="0065209D">
        <w:rPr>
          <w:rFonts w:eastAsia="等线"/>
        </w:rPr>
        <w:t>The Allocation and Retention Priority in the PCC Rule is derived by the PCF from AF or UDR interaction if available, in line with operator policy.</w:t>
      </w:r>
    </w:p>
    <w:p w14:paraId="678C16B9" w14:textId="77777777" w:rsidR="00A903F7" w:rsidRPr="0065209D" w:rsidRDefault="00A903F7" w:rsidP="00A903F7">
      <w:pPr>
        <w:rPr>
          <w:noProof/>
        </w:rPr>
      </w:pPr>
    </w:p>
    <w:p w14:paraId="045099BE" w14:textId="77777777" w:rsidR="00EF30C3" w:rsidRDefault="00EF30C3" w:rsidP="00EF30C3">
      <w:pPr>
        <w:rPr>
          <w:noProof/>
        </w:rPr>
      </w:pPr>
    </w:p>
    <w:p w14:paraId="2326BC08" w14:textId="77777777" w:rsidR="00EF30C3" w:rsidRPr="002800F7" w:rsidRDefault="00EF30C3" w:rsidP="00EF30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008469D" w14:textId="77777777" w:rsidR="0065209D" w:rsidRDefault="0065209D" w:rsidP="0065209D">
      <w:pPr>
        <w:rPr>
          <w:noProof/>
        </w:rPr>
      </w:pPr>
      <w:bookmarkStart w:id="50" w:name="_Toc36192680"/>
      <w:bookmarkStart w:id="51" w:name="_Toc37076411"/>
      <w:bookmarkStart w:id="52" w:name="_Toc45194857"/>
      <w:bookmarkStart w:id="53" w:name="_Toc47594269"/>
      <w:bookmarkStart w:id="54" w:name="_Toc51836900"/>
      <w:bookmarkStart w:id="55" w:name="_Toc59101334"/>
    </w:p>
    <w:bookmarkEnd w:id="50"/>
    <w:bookmarkEnd w:id="51"/>
    <w:bookmarkEnd w:id="52"/>
    <w:bookmarkEnd w:id="53"/>
    <w:bookmarkEnd w:id="54"/>
    <w:bookmarkEnd w:id="55"/>
    <w:p w14:paraId="7889C85A" w14:textId="77777777" w:rsidR="00CB783C" w:rsidDel="00CB783C" w:rsidRDefault="00CB783C" w:rsidP="00CB783C">
      <w:pPr>
        <w:pStyle w:val="4"/>
        <w:rPr>
          <w:ins w:id="56" w:author="zte-1" w:date="2021-05-11T07:26:00Z"/>
          <w:del w:id="57" w:author="zte-2" w:date="2021-05-25T16:37:00Z"/>
        </w:rPr>
      </w:pPr>
      <w:ins w:id="58" w:author="zte-1" w:date="2021-05-11T07:26:00Z">
        <w:del w:id="59" w:author="zte-2" w:date="2021-05-25T16:37:00Z">
          <w:r w:rsidDel="00CB783C">
            <w:delText>6.1.3.23a</w:delText>
          </w:r>
          <w:r w:rsidDel="00CB783C">
            <w:tab/>
            <w:delText>Support of TSC without IEEE TSN</w:delText>
          </w:r>
        </w:del>
      </w:ins>
    </w:p>
    <w:p w14:paraId="58D8244C" w14:textId="77777777" w:rsidR="00CB783C" w:rsidDel="00CB783C" w:rsidRDefault="00CB783C" w:rsidP="00CB783C">
      <w:pPr>
        <w:rPr>
          <w:ins w:id="60" w:author="zte-1" w:date="2021-05-11T07:26:00Z"/>
          <w:del w:id="61" w:author="zte-2" w:date="2021-05-25T16:37:00Z"/>
        </w:rPr>
      </w:pPr>
      <w:ins w:id="62" w:author="zte-1" w:date="2021-05-11T07:26:00Z">
        <w:del w:id="63" w:author="zte-2" w:date="2021-05-25T16:37:00Z">
          <w:r w:rsidDel="00CB783C">
            <w:delText xml:space="preserve">Supporting TSC without IEE TSN </w:delText>
          </w:r>
        </w:del>
      </w:ins>
      <w:ins w:id="64" w:author="Nokia" w:date="2021-05-13T22:34:00Z">
        <w:del w:id="65" w:author="zte-2" w:date="2021-05-25T16:37:00Z">
          <w:r w:rsidDel="00CB783C">
            <w:delText xml:space="preserve"> (i.e. without requiring integration with IEEE TSN) </w:delText>
          </w:r>
        </w:del>
      </w:ins>
      <w:ins w:id="66" w:author="zte-1" w:date="2021-05-11T07:26:00Z">
        <w:del w:id="67" w:author="zte-2" w:date="2021-05-25T16:37:00Z">
          <w:r w:rsidDel="00CB783C">
            <w:delText>is defined in TS 23.501 [2]</w:delText>
          </w:r>
        </w:del>
      </w:ins>
      <w:ins w:id="68" w:author="Nokia" w:date="2021-05-13T22:35:00Z">
        <w:del w:id="69" w:author="zte-2" w:date="2021-05-25T16:37:00Z">
          <w:r w:rsidDel="00CB783C">
            <w:delText>supported by 5G System</w:delText>
          </w:r>
        </w:del>
      </w:ins>
      <w:ins w:id="70" w:author="zte-1" w:date="2021-05-11T07:26:00Z">
        <w:del w:id="71" w:author="zte-2" w:date="2021-05-25T16:37:00Z">
          <w:r w:rsidDel="00CB783C">
            <w:delText xml:space="preserve">. </w:delText>
          </w:r>
          <w:r w:rsidRPr="00A5236A" w:rsidDel="00CB783C">
            <w:rPr>
              <w:highlight w:val="green"/>
              <w:rPrChange w:id="72" w:author="Huawei-Z3" w:date="2021-05-19T16:35:00Z">
                <w:rPr/>
              </w:rPrChange>
            </w:rPr>
            <w:delText>The NEF and PCF interact to perform QoS mapping as described in clause 5.28.4 of TS 23.</w:delText>
          </w:r>
          <w:commentRangeStart w:id="73"/>
          <w:r w:rsidRPr="00A5236A" w:rsidDel="00CB783C">
            <w:rPr>
              <w:highlight w:val="green"/>
              <w:rPrChange w:id="74" w:author="Huawei-Z3" w:date="2021-05-19T16:35:00Z">
                <w:rPr/>
              </w:rPrChange>
            </w:rPr>
            <w:delText>501</w:delText>
          </w:r>
        </w:del>
      </w:ins>
      <w:commentRangeEnd w:id="73"/>
      <w:del w:id="75" w:author="zte-2" w:date="2021-05-25T16:37:00Z">
        <w:r w:rsidRPr="00A5236A" w:rsidDel="00CB783C">
          <w:rPr>
            <w:rStyle w:val="ab"/>
            <w:highlight w:val="green"/>
            <w:rPrChange w:id="76" w:author="Huawei-Z3" w:date="2021-05-19T16:35:00Z">
              <w:rPr>
                <w:rStyle w:val="ab"/>
              </w:rPr>
            </w:rPrChange>
          </w:rPr>
          <w:commentReference w:id="73"/>
        </w:r>
      </w:del>
      <w:ins w:id="77" w:author="zte-1" w:date="2021-05-11T07:26:00Z">
        <w:del w:id="78" w:author="zte-2" w:date="2021-05-25T16:37:00Z">
          <w:r w:rsidRPr="00A5236A" w:rsidDel="00CB783C">
            <w:rPr>
              <w:highlight w:val="green"/>
              <w:rPrChange w:id="79" w:author="Huawei-Z3" w:date="2021-05-19T16:35:00Z">
                <w:rPr/>
              </w:rPrChange>
            </w:rPr>
            <w:delText> [2]</w:delText>
          </w:r>
          <w:r w:rsidRPr="0092042F" w:rsidDel="00CB783C">
            <w:rPr>
              <w:highlight w:val="green"/>
              <w:rPrChange w:id="80" w:author="Huawei-Z3" w:date="2021-05-19T16:26:00Z">
                <w:rPr/>
              </w:rPrChange>
            </w:rPr>
            <w:delText>.</w:delText>
          </w:r>
        </w:del>
      </w:ins>
    </w:p>
    <w:p w14:paraId="76F55E55" w14:textId="77777777" w:rsidR="00CB783C" w:rsidDel="00CB783C" w:rsidRDefault="00CB783C" w:rsidP="00CB783C">
      <w:pPr>
        <w:rPr>
          <w:ins w:id="81" w:author="zte-1" w:date="2021-05-11T07:26:00Z"/>
          <w:del w:id="82" w:author="zte-2" w:date="2021-05-25T16:37:00Z"/>
        </w:rPr>
      </w:pPr>
      <w:ins w:id="83" w:author="zte-1" w:date="2021-05-11T07:33:00Z">
        <w:del w:id="84" w:author="zte-2" w:date="2021-05-25T16:37:00Z">
          <w:r w:rsidRPr="00E254D9" w:rsidDel="00CB783C">
            <w:delText xml:space="preserve">The parameters provided by PCF to NEF are </w:delText>
          </w:r>
        </w:del>
      </w:ins>
      <w:ins w:id="85" w:author="zte-1" w:date="2021-05-11T07:37:00Z">
        <w:del w:id="86" w:author="zte-2" w:date="2021-05-25T16:37:00Z">
          <w:r w:rsidDel="00CB783C">
            <w:delText>same</w:delText>
          </w:r>
        </w:del>
      </w:ins>
      <w:ins w:id="87" w:author="zte-1" w:date="2021-05-11T07:33:00Z">
        <w:del w:id="88" w:author="zte-2" w:date="2021-05-25T16:37:00Z">
          <w:r w:rsidRPr="00E254D9" w:rsidDel="00CB783C">
            <w:delText xml:space="preserve"> to</w:delText>
          </w:r>
        </w:del>
      </w:ins>
      <w:ins w:id="89" w:author="Nokia" w:date="2021-05-13T22:36:00Z">
        <w:del w:id="90" w:author="zte-2" w:date="2021-05-25T16:37:00Z">
          <w:r w:rsidDel="00CB783C">
            <w:delText>as</w:delText>
          </w:r>
        </w:del>
      </w:ins>
      <w:ins w:id="91" w:author="zte-1" w:date="2021-05-11T07:33:00Z">
        <w:del w:id="92" w:author="zte-2" w:date="2021-05-25T16:37:00Z">
          <w:r w:rsidRPr="00E254D9" w:rsidDel="00CB783C">
            <w:delText xml:space="preserve"> those provided </w:delText>
          </w:r>
        </w:del>
      </w:ins>
      <w:ins w:id="93" w:author="Nokia" w:date="2021-05-13T22:36:00Z">
        <w:del w:id="94" w:author="zte-2" w:date="2021-05-25T16:37:00Z">
          <w:r w:rsidDel="00CB783C">
            <w:delText xml:space="preserve">by PCF </w:delText>
          </w:r>
        </w:del>
      </w:ins>
      <w:ins w:id="95" w:author="zte-1" w:date="2021-05-11T07:33:00Z">
        <w:del w:id="96" w:author="zte-2" w:date="2021-05-25T16:37:00Z">
          <w:r w:rsidRPr="00E254D9" w:rsidDel="00CB783C">
            <w:delText>to TSN AF</w:delText>
          </w:r>
          <w:r w:rsidDel="00CB783C">
            <w:delText xml:space="preserve"> defined in the clause 6.1.3.23, except:</w:delText>
          </w:r>
        </w:del>
      </w:ins>
    </w:p>
    <w:p w14:paraId="3E30E435" w14:textId="77777777" w:rsidR="00CB783C" w:rsidDel="00CB783C" w:rsidRDefault="00CB783C" w:rsidP="00CB783C">
      <w:pPr>
        <w:pStyle w:val="B1"/>
        <w:rPr>
          <w:ins w:id="97" w:author="zte-1" w:date="2021-05-11T07:26:00Z"/>
          <w:del w:id="98" w:author="zte-2" w:date="2021-05-25T16:37:00Z"/>
        </w:rPr>
      </w:pPr>
      <w:ins w:id="99" w:author="zte-1" w:date="2021-05-11T07:26:00Z">
        <w:del w:id="100" w:author="zte-2" w:date="2021-05-25T16:37:00Z">
          <w:r w:rsidDel="00CB783C">
            <w:delText>-</w:delText>
          </w:r>
          <w:r w:rsidDel="00CB783C">
            <w:tab/>
          </w:r>
        </w:del>
      </w:ins>
      <w:ins w:id="101" w:author="zte-1" w:date="2021-05-11T07:34:00Z">
        <w:del w:id="102" w:author="zte-2" w:date="2021-05-25T16:37:00Z">
          <w:r w:rsidDel="00CB783C">
            <w:delText>UE/DS-TT address (i.e. MAC address of DS-TT for Ethernet PDU session, or IP address for IP PDU session).</w:delText>
          </w:r>
        </w:del>
      </w:ins>
    </w:p>
    <w:p w14:paraId="74AF8C82" w14:textId="77777777" w:rsidR="00CB783C" w:rsidDel="00CB783C" w:rsidRDefault="00CB783C" w:rsidP="00CB783C">
      <w:pPr>
        <w:rPr>
          <w:ins w:id="103" w:author="zte-1" w:date="2021-05-11T07:26:00Z"/>
          <w:del w:id="104" w:author="zte-2" w:date="2021-05-25T16:37:00Z"/>
        </w:rPr>
      </w:pPr>
      <w:commentRangeStart w:id="105"/>
      <w:commentRangeStart w:id="106"/>
      <w:ins w:id="107" w:author="zte-1" w:date="2021-05-11T07:26:00Z">
        <w:del w:id="108" w:author="zte-2" w:date="2021-05-25T16:37:00Z">
          <w:r w:rsidRPr="0092042F" w:rsidDel="00CB783C">
            <w:rPr>
              <w:highlight w:val="green"/>
              <w:rPrChange w:id="109" w:author="Huawei-Z3" w:date="2021-05-19T16:26:00Z">
                <w:rPr/>
              </w:rPrChange>
            </w:rPr>
            <w:delText>The NEF exposure the</w:delText>
          </w:r>
        </w:del>
      </w:ins>
      <w:ins w:id="110" w:author="Nokia" w:date="2021-05-13T22:36:00Z">
        <w:del w:id="111" w:author="zte-2" w:date="2021-05-25T16:37:00Z">
          <w:r w:rsidRPr="0092042F" w:rsidDel="00CB783C">
            <w:rPr>
              <w:highlight w:val="green"/>
              <w:rPrChange w:id="112" w:author="Huawei-Z3" w:date="2021-05-19T16:26:00Z">
                <w:rPr/>
              </w:rPrChange>
            </w:rPr>
            <w:delText>of</w:delText>
          </w:r>
        </w:del>
      </w:ins>
      <w:ins w:id="113" w:author="zte-1" w:date="2021-05-11T07:26:00Z">
        <w:del w:id="114" w:author="zte-2" w:date="2021-05-25T16:37:00Z">
          <w:r w:rsidRPr="0092042F" w:rsidDel="00CB783C">
            <w:rPr>
              <w:highlight w:val="green"/>
              <w:rPrChange w:id="115" w:author="Huawei-Z3" w:date="2021-05-19T16:26:00Z">
                <w:rPr/>
              </w:rPrChange>
            </w:rPr>
            <w:delText xml:space="preserve"> 5GS TSC capability as described in TS 23.501 [2] and TS 23.502 [3].</w:delText>
          </w:r>
        </w:del>
      </w:ins>
      <w:commentRangeEnd w:id="105"/>
      <w:del w:id="116" w:author="zte-2" w:date="2021-05-25T16:37:00Z">
        <w:r w:rsidRPr="0092042F" w:rsidDel="00CB783C">
          <w:rPr>
            <w:rStyle w:val="ab"/>
            <w:highlight w:val="green"/>
            <w:rPrChange w:id="117" w:author="Huawei-Z3" w:date="2021-05-19T16:26:00Z">
              <w:rPr>
                <w:rStyle w:val="ab"/>
              </w:rPr>
            </w:rPrChange>
          </w:rPr>
          <w:commentReference w:id="105"/>
        </w:r>
        <w:commentRangeEnd w:id="106"/>
        <w:r w:rsidDel="00CB783C">
          <w:rPr>
            <w:rStyle w:val="ab"/>
          </w:rPr>
          <w:commentReference w:id="106"/>
        </w:r>
      </w:del>
    </w:p>
    <w:p w14:paraId="0DAE4D78" w14:textId="77777777" w:rsidR="00CB783C" w:rsidDel="00CB783C" w:rsidRDefault="00CB783C" w:rsidP="00CB783C">
      <w:pPr>
        <w:rPr>
          <w:ins w:id="118" w:author="zte-1" w:date="2021-05-11T07:26:00Z"/>
          <w:del w:id="119" w:author="zte-2" w:date="2021-05-25T16:37:00Z"/>
        </w:rPr>
      </w:pPr>
      <w:ins w:id="120" w:author="zte-1" w:date="2021-05-11T07:26:00Z">
        <w:del w:id="121" w:author="zte-2" w:date="2021-05-25T16:37:00Z">
          <w:r w:rsidDel="00CB783C">
            <w:delText>The NEF decides</w:delText>
          </w:r>
        </w:del>
      </w:ins>
      <w:ins w:id="122" w:author="Nokia" w:date="2021-05-13T22:37:00Z">
        <w:del w:id="123" w:author="zte-2" w:date="2021-05-25T16:37:00Z">
          <w:r w:rsidDel="00CB783C">
            <w:delText>provides</w:delText>
          </w:r>
        </w:del>
      </w:ins>
      <w:ins w:id="124" w:author="zte-1" w:date="2021-05-11T07:26:00Z">
        <w:del w:id="125" w:author="zte-2" w:date="2021-05-25T16:37:00Z">
          <w:r w:rsidDel="00CB783C">
            <w:delText xml:space="preserve"> the TSC QoS information (i.e. priority, </w:delText>
          </w:r>
        </w:del>
      </w:ins>
      <w:ins w:id="126" w:author="Huawei-Z3" w:date="2021-05-19T16:28:00Z">
        <w:del w:id="127" w:author="zte-2" w:date="2021-05-25T16:37:00Z">
          <w:r w:rsidRPr="0092042F" w:rsidDel="00CB783C">
            <w:rPr>
              <w:highlight w:val="green"/>
              <w:lang w:eastAsia="zh-CN"/>
              <w:rPrChange w:id="128" w:author="Huawei-Z3" w:date="2021-05-19T16:31:00Z">
                <w:rPr>
                  <w:lang w:eastAsia="zh-CN"/>
                </w:rPr>
              </w:rPrChange>
            </w:rPr>
            <w:delText>Requested 5GS delay, Requested GFBR, Requested MFBR, Burst Size</w:delText>
          </w:r>
        </w:del>
      </w:ins>
      <w:ins w:id="129" w:author="zte-1" w:date="2021-05-11T07:26:00Z">
        <w:del w:id="130" w:author="zte-2" w:date="2021-05-25T16:37:00Z">
          <w:r w:rsidRPr="0092042F" w:rsidDel="00CB783C">
            <w:rPr>
              <w:highlight w:val="green"/>
              <w:rPrChange w:id="131" w:author="Huawei-Z3" w:date="2021-05-19T16:31:00Z">
                <w:rPr/>
              </w:rPrChange>
            </w:rPr>
            <w:delText>delay, maximum TSC Burst Size and Maximum Flow Bitrate</w:delText>
          </w:r>
          <w:r w:rsidDel="00CB783C">
            <w:delText xml:space="preserve">) and TSC Assistance Container based </w:delText>
          </w:r>
          <w:r w:rsidDel="00CB783C">
            <w:lastRenderedPageBreak/>
            <w:delText>on the received information from the AF as defined in clause </w:delText>
          </w:r>
        </w:del>
      </w:ins>
      <w:ins w:id="132" w:author="Huawei-Z3" w:date="2021-05-19T16:29:00Z">
        <w:del w:id="133" w:author="zte-2" w:date="2021-05-25T16:37:00Z">
          <w:r w:rsidRPr="0092042F" w:rsidDel="00CB783C">
            <w:rPr>
              <w:highlight w:val="green"/>
              <w:lang w:eastAsia="zh-CN"/>
              <w:rPrChange w:id="134" w:author="Huawei-Z3" w:date="2021-05-19T16:32:00Z">
                <w:rPr>
                  <w:lang w:eastAsia="zh-CN"/>
                </w:rPr>
              </w:rPrChange>
            </w:rPr>
            <w:delText>4.15.6.6</w:delText>
          </w:r>
          <w:r w:rsidRPr="0092042F" w:rsidDel="00CB783C">
            <w:rPr>
              <w:highlight w:val="green"/>
              <w:rPrChange w:id="135" w:author="Huawei-Z3" w:date="2021-05-19T16:32:00Z">
                <w:rPr/>
              </w:rPrChange>
            </w:rPr>
            <w:delText xml:space="preserve"> or </w:delText>
          </w:r>
          <w:r w:rsidRPr="0092042F" w:rsidDel="00CB783C">
            <w:rPr>
              <w:highlight w:val="green"/>
              <w:lang w:eastAsia="zh-CN"/>
              <w:rPrChange w:id="136" w:author="Huawei-Z3" w:date="2021-05-19T16:32:00Z">
                <w:rPr>
                  <w:lang w:eastAsia="zh-CN"/>
                </w:rPr>
              </w:rPrChange>
            </w:rPr>
            <w:delText>4.15.6.6a</w:delText>
          </w:r>
        </w:del>
      </w:ins>
      <w:ins w:id="137" w:author="Huawei-Z3" w:date="2021-05-19T16:31:00Z">
        <w:del w:id="138" w:author="zte-2" w:date="2021-05-25T16:37:00Z">
          <w:r w:rsidRPr="0092042F" w:rsidDel="00CB783C">
            <w:rPr>
              <w:highlight w:val="green"/>
              <w:lang w:eastAsia="zh-CN"/>
              <w:rPrChange w:id="139" w:author="Huawei-Z3" w:date="2021-05-19T16:32:00Z">
                <w:rPr>
                  <w:lang w:eastAsia="zh-CN"/>
                </w:rPr>
              </w:rPrChange>
            </w:rPr>
            <w:delText xml:space="preserve"> of </w:delText>
          </w:r>
          <w:r w:rsidRPr="0092042F" w:rsidDel="00CB783C">
            <w:rPr>
              <w:highlight w:val="green"/>
              <w:rPrChange w:id="140" w:author="Huawei-Z3" w:date="2021-05-19T16:32:00Z">
                <w:rPr/>
              </w:rPrChange>
            </w:rPr>
            <w:delText>of TS 23.502 [3]</w:delText>
          </w:r>
        </w:del>
      </w:ins>
      <w:ins w:id="141" w:author="zte-1" w:date="2021-05-11T07:26:00Z">
        <w:del w:id="142" w:author="zte-2" w:date="2021-05-25T16:37:00Z">
          <w:r w:rsidRPr="0092042F" w:rsidDel="00CB783C">
            <w:rPr>
              <w:highlight w:val="green"/>
              <w:rPrChange w:id="143" w:author="Huawei-Z3" w:date="2021-05-19T16:32:00Z">
                <w:rPr/>
              </w:rPrChange>
            </w:rPr>
            <w:delText xml:space="preserve">5.27 of TS 23.501 [2], the 5GS delay information at the NEF and the UE-DS-TT Residence </w:delText>
          </w:r>
          <w:commentRangeStart w:id="144"/>
          <w:r w:rsidRPr="0092042F" w:rsidDel="00CB783C">
            <w:rPr>
              <w:highlight w:val="green"/>
              <w:rPrChange w:id="145" w:author="Huawei-Z3" w:date="2021-05-19T16:32:00Z">
                <w:rPr/>
              </w:rPrChange>
            </w:rPr>
            <w:delText>time</w:delText>
          </w:r>
        </w:del>
      </w:ins>
      <w:commentRangeEnd w:id="144"/>
      <w:del w:id="146" w:author="zte-2" w:date="2021-05-25T16:37:00Z">
        <w:r w:rsidDel="00CB783C">
          <w:rPr>
            <w:rStyle w:val="ab"/>
          </w:rPr>
          <w:commentReference w:id="144"/>
        </w:r>
      </w:del>
      <w:ins w:id="147" w:author="zte-1" w:date="2021-05-11T07:26:00Z">
        <w:del w:id="148" w:author="zte-2" w:date="2021-05-25T16:37:00Z">
          <w:r w:rsidDel="00CB783C">
            <w:delText>.</w:delText>
          </w:r>
        </w:del>
      </w:ins>
    </w:p>
    <w:p w14:paraId="72DE99FB" w14:textId="77777777" w:rsidR="00CB783C" w:rsidDel="00CB783C" w:rsidRDefault="00CB783C" w:rsidP="00CB783C">
      <w:pPr>
        <w:rPr>
          <w:ins w:id="149" w:author="zte-1" w:date="2021-05-11T07:26:00Z"/>
          <w:del w:id="150" w:author="zte-2" w:date="2021-05-25T16:37:00Z"/>
        </w:rPr>
      </w:pPr>
      <w:ins w:id="151" w:author="zte-1" w:date="2021-05-11T07:26:00Z">
        <w:del w:id="152" w:author="zte-2" w:date="2021-05-25T16:37:00Z">
          <w:r w:rsidDel="00CB783C">
            <w:delText xml:space="preserve">The PCF receives a request from the NEF that </w:delText>
          </w:r>
        </w:del>
      </w:ins>
      <w:ins w:id="153" w:author="zte-1" w:date="2021-05-11T07:37:00Z">
        <w:del w:id="154" w:author="zte-2" w:date="2021-05-25T16:37:00Z">
          <w:r w:rsidDel="00CB783C">
            <w:delText>are same with</w:delText>
          </w:r>
        </w:del>
      </w:ins>
      <w:ins w:id="155" w:author="Nokia" w:date="2021-05-13T22:39:00Z">
        <w:del w:id="156" w:author="zte-2" w:date="2021-05-25T16:37:00Z">
          <w:r w:rsidDel="00CB783C">
            <w:delText>as</w:delText>
          </w:r>
        </w:del>
      </w:ins>
      <w:ins w:id="157" w:author="zte-1" w:date="2021-05-11T07:37:00Z">
        <w:del w:id="158" w:author="zte-2" w:date="2021-05-25T16:37:00Z">
          <w:r w:rsidDel="00CB783C">
            <w:delText xml:space="preserve"> those received from TSN AF defined in clause 6.1.3.23</w:delText>
          </w:r>
        </w:del>
      </w:ins>
      <w:ins w:id="159" w:author="zte-1" w:date="2021-05-11T07:38:00Z">
        <w:del w:id="160" w:author="zte-2" w:date="2021-05-25T16:37:00Z">
          <w:r w:rsidDel="00CB783C">
            <w:delText xml:space="preserve"> except</w:delText>
          </w:r>
        </w:del>
      </w:ins>
      <w:ins w:id="161" w:author="zte-1" w:date="2021-05-11T07:26:00Z">
        <w:del w:id="162" w:author="zte-2" w:date="2021-05-25T16:37:00Z">
          <w:r w:rsidDel="00CB783C">
            <w:delText>:</w:delText>
          </w:r>
        </w:del>
      </w:ins>
    </w:p>
    <w:p w14:paraId="60C62486" w14:textId="77777777" w:rsidR="00CB783C" w:rsidRPr="00E06D0D" w:rsidDel="00CB783C" w:rsidRDefault="00CB783C" w:rsidP="00CB783C">
      <w:pPr>
        <w:pStyle w:val="B1"/>
        <w:rPr>
          <w:ins w:id="163" w:author="zte-1" w:date="2021-05-11T07:26:00Z"/>
          <w:del w:id="164" w:author="zte-2" w:date="2021-05-25T16:37:00Z"/>
        </w:rPr>
      </w:pPr>
      <w:ins w:id="165" w:author="zte-1" w:date="2021-05-11T07:26:00Z">
        <w:del w:id="166" w:author="zte-2" w:date="2021-05-25T16:37:00Z">
          <w:r w:rsidDel="00CB783C">
            <w:delText>-</w:delText>
          </w:r>
          <w:r w:rsidDel="00CB783C">
            <w:tab/>
          </w:r>
        </w:del>
      </w:ins>
      <w:ins w:id="167" w:author="zte-1" w:date="2021-05-11T07:38:00Z">
        <w:del w:id="168" w:author="zte-2" w:date="2021-05-25T16:37:00Z">
          <w:r w:rsidDel="00CB783C">
            <w:delText xml:space="preserve">The </w:delText>
          </w:r>
        </w:del>
      </w:ins>
      <w:ins w:id="169" w:author="zte-1" w:date="2021-05-11T07:26:00Z">
        <w:del w:id="170" w:author="zte-2" w:date="2021-05-25T16:37:00Z">
          <w:r w:rsidDel="00CB783C">
            <w:delText xml:space="preserve">Flow Descriptions including </w:delText>
          </w:r>
        </w:del>
      </w:ins>
      <w:ins w:id="171" w:author="zte-1" w:date="2021-05-11T07:38:00Z">
        <w:del w:id="172" w:author="zte-2" w:date="2021-05-25T16:37:00Z">
          <w:r w:rsidDel="00CB783C">
            <w:delText xml:space="preserve">IP </w:delText>
          </w:r>
        </w:del>
      </w:ins>
      <w:ins w:id="173" w:author="zte-1" w:date="2021-05-11T07:26:00Z">
        <w:del w:id="174" w:author="zte-2" w:date="2021-05-25T16:37:00Z">
          <w:r w:rsidDel="00CB783C">
            <w:delText>Packet Filters;</w:delText>
          </w:r>
        </w:del>
      </w:ins>
    </w:p>
    <w:p w14:paraId="2C7409B7" w14:textId="77777777" w:rsidR="00CB783C" w:rsidDel="00CB783C" w:rsidRDefault="00CB783C" w:rsidP="00CB783C">
      <w:pPr>
        <w:rPr>
          <w:del w:id="175" w:author="zte-2" w:date="2021-05-25T16:37:00Z"/>
          <w:noProof/>
        </w:rPr>
      </w:pPr>
      <w:ins w:id="176" w:author="zte-1" w:date="2021-05-11T07:26:00Z">
        <w:del w:id="177" w:author="zte-2" w:date="2021-05-25T16:37:00Z">
          <w:r w:rsidDel="00CB783C">
            <w:delText>The PCF performs Session binding using the DS-TT/UE address (i.e. MAC address of DS-TT for Ethernet PDU session, or IP address for IP PDU session).</w:delText>
          </w:r>
          <w:r w:rsidDel="00CB783C">
            <w:rPr>
              <w:rFonts w:hint="eastAsia"/>
              <w:lang w:eastAsia="zh-CN"/>
            </w:rPr>
            <w:delText xml:space="preserve"> </w:delText>
          </w:r>
          <w:r w:rsidDel="00CB783C">
            <w:rPr>
              <w:lang w:eastAsia="zh-CN"/>
            </w:rPr>
            <w:delText>How the PCF determines the Qos</w:delText>
          </w:r>
        </w:del>
      </w:ins>
      <w:ins w:id="178" w:author="Nokia" w:date="2021-05-13T22:40:00Z">
        <w:del w:id="179" w:author="zte-2" w:date="2021-05-25T16:37:00Z">
          <w:r w:rsidDel="00CB783C">
            <w:rPr>
              <w:lang w:eastAsia="zh-CN"/>
            </w:rPr>
            <w:delText>S</w:delText>
          </w:r>
        </w:del>
      </w:ins>
      <w:ins w:id="180" w:author="zte-1" w:date="2021-05-11T07:26:00Z">
        <w:del w:id="181" w:author="zte-2" w:date="2021-05-25T16:37:00Z">
          <w:r w:rsidDel="00CB783C">
            <w:rPr>
              <w:lang w:eastAsia="zh-CN"/>
            </w:rPr>
            <w:delText xml:space="preserve"> parameters and generates the PCC rule, is same with</w:delText>
          </w:r>
        </w:del>
      </w:ins>
      <w:ins w:id="182" w:author="Nokia" w:date="2021-05-13T22:40:00Z">
        <w:del w:id="183" w:author="zte-2" w:date="2021-05-25T16:37:00Z">
          <w:r w:rsidDel="00CB783C">
            <w:rPr>
              <w:lang w:eastAsia="zh-CN"/>
            </w:rPr>
            <w:delText>as in clause</w:delText>
          </w:r>
        </w:del>
      </w:ins>
      <w:ins w:id="184" w:author="zte-1" w:date="2021-05-11T07:26:00Z">
        <w:del w:id="185" w:author="zte-2" w:date="2021-05-25T16:37:00Z">
          <w:r w:rsidDel="00CB783C">
            <w:rPr>
              <w:lang w:eastAsia="zh-CN"/>
            </w:rPr>
            <w:delText xml:space="preserve"> 6.1.3.23.</w:delText>
          </w:r>
        </w:del>
      </w:ins>
    </w:p>
    <w:p w14:paraId="7AA56D92" w14:textId="77777777" w:rsidR="00EF30C3" w:rsidRPr="00CB783C" w:rsidRDefault="00EF30C3" w:rsidP="00EF30C3">
      <w:pPr>
        <w:rPr>
          <w:noProof/>
        </w:rPr>
      </w:pPr>
    </w:p>
    <w:p w14:paraId="37696DCE" w14:textId="77777777" w:rsidR="00A903F7" w:rsidRDefault="00A903F7" w:rsidP="00A903F7">
      <w:pPr>
        <w:rPr>
          <w:noProof/>
        </w:rPr>
      </w:pPr>
    </w:p>
    <w:p w14:paraId="62A643B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F818394" w14:textId="77777777" w:rsidR="00A903F7" w:rsidRDefault="00A903F7" w:rsidP="00A903F7">
      <w:pPr>
        <w:rPr>
          <w:noProof/>
        </w:rPr>
      </w:pPr>
    </w:p>
    <w:p w14:paraId="46A1770B"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 w:author="Huawei-Z3" w:date="2021-05-19T16:25:00Z" w:initials="z">
    <w:p w14:paraId="59E8CA9F" w14:textId="77777777" w:rsidR="00CB783C" w:rsidRDefault="00CB783C" w:rsidP="00CB783C">
      <w:pPr>
        <w:pStyle w:val="ac"/>
        <w:rPr>
          <w:lang w:eastAsia="zh-CN"/>
        </w:rPr>
      </w:pPr>
      <w:r>
        <w:rPr>
          <w:rStyle w:val="ab"/>
        </w:rPr>
        <w:annotationRef/>
      </w:r>
      <w:r>
        <w:rPr>
          <w:lang w:eastAsia="zh-CN"/>
        </w:rPr>
        <w:t>This clause is for interaction between PCF-TSN AF</w:t>
      </w:r>
    </w:p>
  </w:comment>
  <w:comment w:id="105" w:author="Nokia" w:date="2021-05-13T22:36:00Z" w:initials="Editor">
    <w:p w14:paraId="52B20A35" w14:textId="77777777" w:rsidR="00CB783C" w:rsidRDefault="00CB783C" w:rsidP="00CB783C">
      <w:pPr>
        <w:pStyle w:val="ac"/>
      </w:pPr>
      <w:r>
        <w:rPr>
          <w:rStyle w:val="ab"/>
        </w:rPr>
        <w:annotationRef/>
      </w:r>
      <w:r>
        <w:t>What are you referring to here? NEF exposure of 5GS QoS is not specified. What we specify is only for Time sync.</w:t>
      </w:r>
    </w:p>
  </w:comment>
  <w:comment w:id="106" w:author="Huawei-Z3" w:date="2021-05-19T16:26:00Z" w:initials="z">
    <w:p w14:paraId="133E61EF" w14:textId="77777777" w:rsidR="00CB783C" w:rsidRDefault="00CB783C" w:rsidP="00CB783C">
      <w:pPr>
        <w:pStyle w:val="ac"/>
        <w:rPr>
          <w:lang w:eastAsia="zh-CN"/>
        </w:rPr>
      </w:pPr>
      <w:r>
        <w:rPr>
          <w:rStyle w:val="ab"/>
        </w:rPr>
        <w:annotationRef/>
      </w:r>
      <w:r>
        <w:rPr>
          <w:lang w:eastAsia="zh-CN"/>
        </w:rPr>
        <w:t xml:space="preserve">No such clause </w:t>
      </w:r>
    </w:p>
  </w:comment>
  <w:comment w:id="144" w:author="Huawei-Z3" w:date="2021-05-19T16:33:00Z" w:initials="z">
    <w:p w14:paraId="5B3FB6A9" w14:textId="77777777" w:rsidR="00CB783C" w:rsidRDefault="00CB783C" w:rsidP="00CB783C">
      <w:pPr>
        <w:pStyle w:val="ac"/>
        <w:rPr>
          <w:lang w:eastAsia="zh-CN"/>
        </w:rPr>
      </w:pPr>
      <w:r>
        <w:rPr>
          <w:rStyle w:val="ab"/>
        </w:rPr>
        <w:annotationRef/>
      </w:r>
      <w:r>
        <w:rPr>
          <w:lang w:eastAsia="zh-CN"/>
        </w:rPr>
        <w:t>There is no 501 clause specifying this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E8CA9F" w15:done="0"/>
  <w15:commentEx w15:paraId="52B20A35" w15:done="0"/>
  <w15:commentEx w15:paraId="133E61EF" w15:paraIdParent="52B20A35" w15:done="0"/>
  <w15:commentEx w15:paraId="5B3FB6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9D89D" w14:textId="77777777" w:rsidR="00BB4A73" w:rsidRDefault="00BB4A73">
      <w:r>
        <w:separator/>
      </w:r>
    </w:p>
  </w:endnote>
  <w:endnote w:type="continuationSeparator" w:id="0">
    <w:p w14:paraId="3456511B" w14:textId="77777777" w:rsidR="00BB4A73" w:rsidRDefault="00BB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A6D57" w14:textId="77777777" w:rsidR="00BB4A73" w:rsidRDefault="00BB4A73">
      <w:r>
        <w:separator/>
      </w:r>
    </w:p>
  </w:footnote>
  <w:footnote w:type="continuationSeparator" w:id="0">
    <w:p w14:paraId="131EB3DD" w14:textId="77777777" w:rsidR="00BB4A73" w:rsidRDefault="00BB4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9B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7F5F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9477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B8C8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Huawei-Z7">
    <w15:presenceInfo w15:providerId="None" w15:userId="Huawei-Z7"/>
  </w15:person>
  <w15:person w15:author="Huawei-Z3">
    <w15:presenceInfo w15:providerId="None" w15:userId="Huawei-Z3"/>
  </w15:person>
  <w15:person w15:author="zte-1">
    <w15:presenceInfo w15:providerId="None" w15:userId="zte-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7F2E"/>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767E7"/>
    <w:rsid w:val="004A47B3"/>
    <w:rsid w:val="004B75B7"/>
    <w:rsid w:val="0051580D"/>
    <w:rsid w:val="00547111"/>
    <w:rsid w:val="00592D74"/>
    <w:rsid w:val="005A2264"/>
    <w:rsid w:val="005A4A11"/>
    <w:rsid w:val="005A6C97"/>
    <w:rsid w:val="005D3726"/>
    <w:rsid w:val="005E209E"/>
    <w:rsid w:val="005E2C44"/>
    <w:rsid w:val="005F5AC0"/>
    <w:rsid w:val="00621188"/>
    <w:rsid w:val="006257ED"/>
    <w:rsid w:val="0065209D"/>
    <w:rsid w:val="00695808"/>
    <w:rsid w:val="006B46FB"/>
    <w:rsid w:val="006B5A4D"/>
    <w:rsid w:val="006E21FB"/>
    <w:rsid w:val="00742EBA"/>
    <w:rsid w:val="007601DE"/>
    <w:rsid w:val="007914BA"/>
    <w:rsid w:val="00792342"/>
    <w:rsid w:val="007977A8"/>
    <w:rsid w:val="007B512A"/>
    <w:rsid w:val="007C2097"/>
    <w:rsid w:val="007D6A07"/>
    <w:rsid w:val="007F7259"/>
    <w:rsid w:val="008040A8"/>
    <w:rsid w:val="008279FA"/>
    <w:rsid w:val="008626E7"/>
    <w:rsid w:val="00866ED3"/>
    <w:rsid w:val="00870EE7"/>
    <w:rsid w:val="00871574"/>
    <w:rsid w:val="008863B9"/>
    <w:rsid w:val="008A45A6"/>
    <w:rsid w:val="008B6F55"/>
    <w:rsid w:val="008D6D5D"/>
    <w:rsid w:val="008F686C"/>
    <w:rsid w:val="008F6D80"/>
    <w:rsid w:val="00903FDD"/>
    <w:rsid w:val="009148DE"/>
    <w:rsid w:val="00941E30"/>
    <w:rsid w:val="0094792E"/>
    <w:rsid w:val="009777D9"/>
    <w:rsid w:val="009865DF"/>
    <w:rsid w:val="00991B88"/>
    <w:rsid w:val="009A5753"/>
    <w:rsid w:val="009A579D"/>
    <w:rsid w:val="009E3297"/>
    <w:rsid w:val="009F734F"/>
    <w:rsid w:val="00A246B6"/>
    <w:rsid w:val="00A47E70"/>
    <w:rsid w:val="00A50CF0"/>
    <w:rsid w:val="00A614BE"/>
    <w:rsid w:val="00A7671C"/>
    <w:rsid w:val="00A903F7"/>
    <w:rsid w:val="00A94018"/>
    <w:rsid w:val="00AA2CBC"/>
    <w:rsid w:val="00AC5820"/>
    <w:rsid w:val="00AD1CD8"/>
    <w:rsid w:val="00AE7A02"/>
    <w:rsid w:val="00B16749"/>
    <w:rsid w:val="00B258BB"/>
    <w:rsid w:val="00B54CF7"/>
    <w:rsid w:val="00B67B97"/>
    <w:rsid w:val="00B968C8"/>
    <w:rsid w:val="00BA3EC5"/>
    <w:rsid w:val="00BA51D9"/>
    <w:rsid w:val="00BB4A73"/>
    <w:rsid w:val="00BB5DFC"/>
    <w:rsid w:val="00BD279D"/>
    <w:rsid w:val="00BD6BB8"/>
    <w:rsid w:val="00C63C04"/>
    <w:rsid w:val="00C66BA2"/>
    <w:rsid w:val="00C95985"/>
    <w:rsid w:val="00CB783C"/>
    <w:rsid w:val="00CC5026"/>
    <w:rsid w:val="00CC68D0"/>
    <w:rsid w:val="00D03F9A"/>
    <w:rsid w:val="00D06D51"/>
    <w:rsid w:val="00D138CA"/>
    <w:rsid w:val="00D24991"/>
    <w:rsid w:val="00D50255"/>
    <w:rsid w:val="00D66520"/>
    <w:rsid w:val="00DE34CF"/>
    <w:rsid w:val="00E13F3D"/>
    <w:rsid w:val="00E254D9"/>
    <w:rsid w:val="00E34898"/>
    <w:rsid w:val="00E65CEF"/>
    <w:rsid w:val="00E84334"/>
    <w:rsid w:val="00EB09B7"/>
    <w:rsid w:val="00EE7D7C"/>
    <w:rsid w:val="00EF30C3"/>
    <w:rsid w:val="00F25D98"/>
    <w:rsid w:val="00F300FB"/>
    <w:rsid w:val="00F75A33"/>
    <w:rsid w:val="00FB6386"/>
    <w:rsid w:val="00FC74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A0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254D9"/>
    <w:rPr>
      <w:rFonts w:ascii="Times New Roman" w:hAnsi="Times New Roman"/>
      <w:lang w:val="en-GB" w:eastAsia="en-US"/>
    </w:rPr>
  </w:style>
  <w:style w:type="character" w:customStyle="1" w:styleId="B2Char">
    <w:name w:val="B2 Char"/>
    <w:link w:val="B2"/>
    <w:rsid w:val="00E254D9"/>
    <w:rPr>
      <w:rFonts w:ascii="Times New Roman" w:hAnsi="Times New Roman"/>
      <w:lang w:val="en-GB" w:eastAsia="en-US"/>
    </w:rPr>
  </w:style>
  <w:style w:type="character" w:customStyle="1" w:styleId="4Char">
    <w:name w:val="标题 4 Char"/>
    <w:link w:val="4"/>
    <w:rsid w:val="00E254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16DB1-E26B-4AFA-A5DE-EB8466A0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3141</Words>
  <Characters>17908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1899-12-31T23:00:00Z</cp:lastPrinted>
  <dcterms:created xsi:type="dcterms:W3CDTF">2021-05-25T10:14:00Z</dcterms:created>
  <dcterms:modified xsi:type="dcterms:W3CDTF">2021-05-25T10:14:00Z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